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9435" w:type="dxa"/>
        <w:tblLook w:val="04A0" w:firstRow="1" w:lastRow="0" w:firstColumn="1" w:lastColumn="0" w:noHBand="0" w:noVBand="1"/>
      </w:tblPr>
      <w:tblGrid>
        <w:gridCol w:w="1593"/>
        <w:gridCol w:w="6772"/>
        <w:gridCol w:w="11070"/>
      </w:tblGrid>
      <w:tr w:rsidR="00910D26" w:rsidRPr="00910D26" w14:paraId="0A6984A0" w14:textId="77777777" w:rsidTr="00910D26">
        <w:trPr>
          <w:trHeight w:val="1970"/>
        </w:trPr>
        <w:tc>
          <w:tcPr>
            <w:tcW w:w="19435" w:type="dxa"/>
            <w:gridSpan w:val="3"/>
            <w:vAlign w:val="center"/>
          </w:tcPr>
          <w:p w14:paraId="7415FBCB" w14:textId="786AEFAB" w:rsidR="00C073F7" w:rsidRPr="00C073F7" w:rsidRDefault="00910D26" w:rsidP="00C073F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910D26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</w:rPr>
              <w:t>PittPharmacy</w:t>
            </w:r>
            <w:proofErr w:type="spellEnd"/>
            <w:r w:rsidRPr="00910D26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</w:rPr>
              <w:t xml:space="preserve"> Diversity &amp; Inclusion in the Classroom Workplan.  Draft March 2021</w:t>
            </w:r>
          </w:p>
        </w:tc>
      </w:tr>
      <w:tr w:rsidR="00910D26" w:rsidRPr="00910D26" w14:paraId="6A729D2F" w14:textId="40E1881B" w:rsidTr="00910D26">
        <w:trPr>
          <w:trHeight w:val="521"/>
        </w:trPr>
        <w:tc>
          <w:tcPr>
            <w:tcW w:w="1593" w:type="dxa"/>
            <w:vAlign w:val="center"/>
          </w:tcPr>
          <w:p w14:paraId="24C029D4" w14:textId="016982ED" w:rsidR="00910D26" w:rsidRPr="00910D26" w:rsidRDefault="00910D26" w:rsidP="00910D26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910D26">
              <w:rPr>
                <w:rFonts w:eastAsia="Times New Roman" w:cstheme="minorHAnsi"/>
                <w:b/>
                <w:bCs/>
                <w:color w:val="000000"/>
              </w:rPr>
              <w:t>Goals:</w:t>
            </w:r>
          </w:p>
        </w:tc>
        <w:tc>
          <w:tcPr>
            <w:tcW w:w="6772" w:type="dxa"/>
            <w:vAlign w:val="center"/>
          </w:tcPr>
          <w:p w14:paraId="5318AD02" w14:textId="326D436B" w:rsidR="00910D26" w:rsidRPr="00910D26" w:rsidRDefault="00910D26" w:rsidP="00910D26">
            <w:pPr>
              <w:rPr>
                <w:rFonts w:cstheme="minorHAnsi"/>
              </w:rPr>
            </w:pPr>
            <w:r w:rsidRPr="00910D26">
              <w:rPr>
                <w:rFonts w:eastAsia="Times New Roman" w:cstheme="minorHAnsi"/>
                <w:b/>
                <w:bCs/>
                <w:color w:val="000000"/>
              </w:rPr>
              <w:t>Strategies/ objective:</w:t>
            </w:r>
          </w:p>
        </w:tc>
        <w:tc>
          <w:tcPr>
            <w:tcW w:w="11070" w:type="dxa"/>
            <w:vAlign w:val="center"/>
          </w:tcPr>
          <w:p w14:paraId="74B1F78C" w14:textId="7DCAF2FB" w:rsidR="00910D26" w:rsidRPr="00910D26" w:rsidRDefault="00910D26" w:rsidP="00910D26">
            <w:pPr>
              <w:rPr>
                <w:rFonts w:cstheme="minorHAnsi"/>
              </w:rPr>
            </w:pPr>
            <w:r w:rsidRPr="00910D26">
              <w:rPr>
                <w:rFonts w:eastAsia="Times New Roman" w:cstheme="minorHAnsi"/>
                <w:b/>
                <w:bCs/>
                <w:color w:val="000000"/>
              </w:rPr>
              <w:t>Activities:</w:t>
            </w:r>
          </w:p>
        </w:tc>
      </w:tr>
      <w:tr w:rsidR="00910D26" w:rsidRPr="00910D26" w14:paraId="7F25B07B" w14:textId="5BF3B449" w:rsidTr="00910D26">
        <w:tc>
          <w:tcPr>
            <w:tcW w:w="1593" w:type="dxa"/>
            <w:vMerge w:val="restart"/>
            <w:shd w:val="clear" w:color="auto" w:fill="A8D08D" w:themeFill="accent6" w:themeFillTint="99"/>
            <w:vAlign w:val="center"/>
          </w:tcPr>
          <w:p w14:paraId="65D789F3" w14:textId="217133C9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Goal 1: Establish and support a class climate that fosters belonging for all students</w:t>
            </w:r>
          </w:p>
        </w:tc>
        <w:tc>
          <w:tcPr>
            <w:tcW w:w="6772" w:type="dxa"/>
            <w:vMerge w:val="restart"/>
            <w:shd w:val="clear" w:color="auto" w:fill="A8D08D" w:themeFill="accent6" w:themeFillTint="99"/>
            <w:vAlign w:val="center"/>
          </w:tcPr>
          <w:p w14:paraId="4A05007F" w14:textId="7B116834" w:rsidR="00910D26" w:rsidRPr="00910D26" w:rsidRDefault="00910D26" w:rsidP="00910D26">
            <w:pPr>
              <w:rPr>
                <w:rFonts w:cstheme="minorHAnsi"/>
              </w:rPr>
            </w:pPr>
            <w:r w:rsidRPr="00910D26">
              <w:rPr>
                <w:rFonts w:eastAsia="Times New Roman" w:cstheme="minorHAnsi"/>
                <w:color w:val="000000"/>
              </w:rPr>
              <w:t>Update mission, vision, and values to prioritize inclusive excellence.</w:t>
            </w: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3CF0DB9B" w14:textId="2F7FE5F8" w:rsidR="00910D26" w:rsidRPr="00910D26" w:rsidRDefault="00910D26" w:rsidP="00910D26">
            <w:pPr>
              <w:rPr>
                <w:rFonts w:cstheme="minorHAnsi"/>
              </w:rPr>
            </w:pPr>
            <w:r w:rsidRPr="00910D26">
              <w:rPr>
                <w:rFonts w:eastAsia="Times New Roman" w:cstheme="minorHAnsi"/>
                <w:color w:val="000000"/>
              </w:rPr>
              <w:t xml:space="preserve">Review mission, vision, and values of </w:t>
            </w:r>
            <w:proofErr w:type="spellStart"/>
            <w:r w:rsidRPr="00910D26">
              <w:rPr>
                <w:rFonts w:eastAsia="Times New Roman" w:cstheme="minorHAnsi"/>
                <w:color w:val="000000"/>
              </w:rPr>
              <w:t>PittPharmacy</w:t>
            </w:r>
            <w:proofErr w:type="spellEnd"/>
            <w:r w:rsidRPr="00910D26">
              <w:rPr>
                <w:rFonts w:eastAsia="Times New Roman" w:cstheme="minorHAnsi"/>
                <w:color w:val="000000"/>
              </w:rPr>
              <w:t xml:space="preserve"> to identify whether each prioritize inclusive excellence (aligning our definitions of equity, justice, diversity, and inclusion with the larger University)</w:t>
            </w:r>
          </w:p>
        </w:tc>
      </w:tr>
      <w:tr w:rsidR="00910D26" w:rsidRPr="00910D26" w14:paraId="44C0DF6F" w14:textId="691EE13E" w:rsidTr="00910D26">
        <w:tc>
          <w:tcPr>
            <w:tcW w:w="1593" w:type="dxa"/>
            <w:vMerge/>
            <w:shd w:val="clear" w:color="auto" w:fill="A8D08D" w:themeFill="accent6" w:themeFillTint="99"/>
            <w:vAlign w:val="center"/>
          </w:tcPr>
          <w:p w14:paraId="1D0C2BEE" w14:textId="77777777" w:rsidR="00910D26" w:rsidRPr="00910D26" w:rsidRDefault="00910D26" w:rsidP="00910D26">
            <w:pPr>
              <w:rPr>
                <w:rFonts w:cstheme="minorHAnsi"/>
              </w:rPr>
            </w:pPr>
          </w:p>
        </w:tc>
        <w:tc>
          <w:tcPr>
            <w:tcW w:w="6772" w:type="dxa"/>
            <w:vMerge/>
            <w:shd w:val="clear" w:color="auto" w:fill="A8D08D" w:themeFill="accent6" w:themeFillTint="99"/>
            <w:vAlign w:val="center"/>
          </w:tcPr>
          <w:p w14:paraId="63F06374" w14:textId="18D4213F" w:rsidR="00910D26" w:rsidRPr="00910D26" w:rsidRDefault="00910D26" w:rsidP="00910D26">
            <w:pPr>
              <w:rPr>
                <w:rFonts w:cstheme="minorHAnsi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18245440" w14:textId="79555CFF" w:rsidR="00910D26" w:rsidRPr="00910D26" w:rsidRDefault="00910D26" w:rsidP="00910D26">
            <w:pPr>
              <w:rPr>
                <w:rFonts w:cstheme="minorHAnsi"/>
              </w:rPr>
            </w:pPr>
            <w:r w:rsidRPr="00910D26">
              <w:rPr>
                <w:rFonts w:eastAsia="Times New Roman" w:cstheme="minorHAnsi"/>
                <w:color w:val="000000"/>
              </w:rPr>
              <w:t xml:space="preserve">Make recommendations for changes to the mission, vision, and values of </w:t>
            </w:r>
            <w:proofErr w:type="spellStart"/>
            <w:r w:rsidRPr="00910D26">
              <w:rPr>
                <w:rFonts w:eastAsia="Times New Roman" w:cstheme="minorHAnsi"/>
                <w:color w:val="000000"/>
              </w:rPr>
              <w:t>PittPharmacy</w:t>
            </w:r>
            <w:proofErr w:type="spellEnd"/>
          </w:p>
        </w:tc>
      </w:tr>
      <w:tr w:rsidR="00910D26" w:rsidRPr="00910D26" w14:paraId="4A3A7273" w14:textId="713DEE6B" w:rsidTr="00910D26">
        <w:tc>
          <w:tcPr>
            <w:tcW w:w="1593" w:type="dxa"/>
            <w:vMerge/>
            <w:shd w:val="clear" w:color="auto" w:fill="A8D08D" w:themeFill="accent6" w:themeFillTint="99"/>
            <w:vAlign w:val="center"/>
          </w:tcPr>
          <w:p w14:paraId="0B27BA7B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shd w:val="clear" w:color="auto" w:fill="A8D08D" w:themeFill="accent6" w:themeFillTint="99"/>
            <w:vAlign w:val="center"/>
          </w:tcPr>
          <w:p w14:paraId="36488A67" w14:textId="76FE0C38" w:rsidR="00910D26" w:rsidRPr="00910D26" w:rsidRDefault="00910D26" w:rsidP="00910D26">
            <w:pPr>
              <w:rPr>
                <w:rFonts w:cstheme="minorHAnsi"/>
              </w:rPr>
            </w:pPr>
            <w:r w:rsidRPr="00910D26">
              <w:rPr>
                <w:rFonts w:eastAsia="Times New Roman" w:cstheme="minorHAnsi"/>
                <w:color w:val="000000"/>
              </w:rPr>
              <w:t xml:space="preserve">Assess current curriculum and </w:t>
            </w:r>
            <w:proofErr w:type="spellStart"/>
            <w:r w:rsidRPr="00910D26">
              <w:rPr>
                <w:rFonts w:eastAsia="Times New Roman" w:cstheme="minorHAnsi"/>
                <w:color w:val="000000"/>
              </w:rPr>
              <w:t>PittPharmacy</w:t>
            </w:r>
            <w:proofErr w:type="spellEnd"/>
            <w:r w:rsidRPr="00910D26">
              <w:rPr>
                <w:rFonts w:eastAsia="Times New Roman" w:cstheme="minorHAnsi"/>
                <w:color w:val="000000"/>
              </w:rPr>
              <w:t xml:space="preserve"> environment.</w:t>
            </w: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17F26C89" w14:textId="2DD40D0F" w:rsidR="00910D26" w:rsidRPr="00910D26" w:rsidRDefault="00910D26" w:rsidP="00910D26">
            <w:pPr>
              <w:rPr>
                <w:rFonts w:cstheme="minorHAnsi"/>
              </w:rPr>
            </w:pPr>
            <w:r w:rsidRPr="00910D26">
              <w:rPr>
                <w:rFonts w:eastAsia="Times New Roman" w:cstheme="minorHAnsi"/>
                <w:color w:val="000000"/>
              </w:rPr>
              <w:t xml:space="preserve">Survey students, faculty, and staff to gain an understanding of the current challenges and opportunities related to diversity, equity, and inclusion within </w:t>
            </w:r>
            <w:proofErr w:type="spellStart"/>
            <w:r w:rsidRPr="00910D26">
              <w:rPr>
                <w:rFonts w:eastAsia="Times New Roman" w:cstheme="minorHAnsi"/>
                <w:color w:val="000000"/>
              </w:rPr>
              <w:t>PittPharmacy</w:t>
            </w:r>
            <w:proofErr w:type="spellEnd"/>
          </w:p>
        </w:tc>
      </w:tr>
      <w:tr w:rsidR="00910D26" w:rsidRPr="00910D26" w14:paraId="6053BADA" w14:textId="765F23A2" w:rsidTr="00910D26">
        <w:tc>
          <w:tcPr>
            <w:tcW w:w="1593" w:type="dxa"/>
            <w:vMerge/>
            <w:shd w:val="clear" w:color="auto" w:fill="A8D08D" w:themeFill="accent6" w:themeFillTint="99"/>
            <w:vAlign w:val="center"/>
          </w:tcPr>
          <w:p w14:paraId="71645564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shd w:val="clear" w:color="auto" w:fill="A8D08D" w:themeFill="accent6" w:themeFillTint="99"/>
            <w:vAlign w:val="center"/>
          </w:tcPr>
          <w:p w14:paraId="3F4585D6" w14:textId="0E29B729" w:rsidR="00910D26" w:rsidRPr="00910D26" w:rsidRDefault="00910D26" w:rsidP="00910D26">
            <w:pPr>
              <w:rPr>
                <w:rFonts w:cstheme="minorHAnsi"/>
              </w:rPr>
            </w:pPr>
            <w:r w:rsidRPr="00910D26">
              <w:rPr>
                <w:rFonts w:eastAsia="Times New Roman" w:cstheme="minorHAnsi"/>
                <w:color w:val="000000"/>
              </w:rPr>
              <w:t xml:space="preserve">Create and implement a plan to address </w:t>
            </w:r>
            <w:proofErr w:type="spellStart"/>
            <w:r w:rsidRPr="00910D26">
              <w:rPr>
                <w:rFonts w:eastAsia="Times New Roman" w:cstheme="minorHAnsi"/>
                <w:color w:val="000000"/>
              </w:rPr>
              <w:t>PittPharmacy</w:t>
            </w:r>
            <w:proofErr w:type="spellEnd"/>
            <w:r w:rsidRPr="00910D26">
              <w:rPr>
                <w:rFonts w:eastAsia="Times New Roman" w:cstheme="minorHAnsi"/>
                <w:color w:val="000000"/>
              </w:rPr>
              <w:t xml:space="preserve"> syllabi.</w:t>
            </w: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692C3756" w14:textId="4AF881CB" w:rsidR="00910D26" w:rsidRPr="00910D26" w:rsidRDefault="00910D26" w:rsidP="00910D26">
            <w:pPr>
              <w:rPr>
                <w:rFonts w:cstheme="minorHAnsi"/>
              </w:rPr>
            </w:pPr>
            <w:r w:rsidRPr="00910D26">
              <w:rPr>
                <w:rFonts w:eastAsia="Times New Roman" w:cstheme="minorHAnsi"/>
                <w:color w:val="000000"/>
              </w:rPr>
              <w:t xml:space="preserve">Create and/or adopt University of Pittsburgh standard statement(s) of inclusive excellence to each </w:t>
            </w:r>
            <w:proofErr w:type="spellStart"/>
            <w:r w:rsidRPr="00910D26">
              <w:rPr>
                <w:rFonts w:eastAsia="Times New Roman" w:cstheme="minorHAnsi"/>
                <w:color w:val="000000"/>
              </w:rPr>
              <w:t>PittPharmacy</w:t>
            </w:r>
            <w:proofErr w:type="spellEnd"/>
            <w:r w:rsidRPr="00910D26">
              <w:rPr>
                <w:rFonts w:eastAsia="Times New Roman" w:cstheme="minorHAnsi"/>
                <w:color w:val="000000"/>
              </w:rPr>
              <w:t xml:space="preserve"> course syllabus with the ability for individual faculty to personalize the statement further.</w:t>
            </w:r>
          </w:p>
        </w:tc>
      </w:tr>
      <w:tr w:rsidR="00910D26" w:rsidRPr="00910D26" w14:paraId="4EF6D383" w14:textId="476B9656" w:rsidTr="00910D26">
        <w:tc>
          <w:tcPr>
            <w:tcW w:w="1593" w:type="dxa"/>
            <w:vMerge/>
            <w:shd w:val="clear" w:color="auto" w:fill="A8D08D" w:themeFill="accent6" w:themeFillTint="99"/>
            <w:vAlign w:val="center"/>
          </w:tcPr>
          <w:p w14:paraId="1F755097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vMerge w:val="restart"/>
            <w:shd w:val="clear" w:color="auto" w:fill="A8D08D" w:themeFill="accent6" w:themeFillTint="99"/>
            <w:vAlign w:val="center"/>
          </w:tcPr>
          <w:p w14:paraId="07342A85" w14:textId="312CD1B1" w:rsidR="00910D26" w:rsidRPr="00910D26" w:rsidRDefault="00910D26" w:rsidP="00910D26">
            <w:pPr>
              <w:rPr>
                <w:rFonts w:cstheme="minorHAnsi"/>
              </w:rPr>
            </w:pPr>
            <w:r w:rsidRPr="00910D26">
              <w:rPr>
                <w:rFonts w:eastAsia="Times New Roman" w:cstheme="minorHAnsi"/>
                <w:color w:val="000000"/>
              </w:rPr>
              <w:t>Create and implement a plan to address classroom culture</w:t>
            </w: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774FE450" w14:textId="284214B9" w:rsidR="00910D26" w:rsidRPr="00910D26" w:rsidRDefault="00910D26" w:rsidP="00910D26">
            <w:pPr>
              <w:rPr>
                <w:rFonts w:cstheme="minorHAnsi"/>
              </w:rPr>
            </w:pPr>
            <w:r w:rsidRPr="00910D26">
              <w:rPr>
                <w:rFonts w:eastAsia="Times New Roman" w:cstheme="minorHAnsi"/>
                <w:color w:val="000000"/>
              </w:rPr>
              <w:t>Build instructor-student rapport by adding a check-in/acknowledge the context/connect with content with students at the beginning of class; focus on humanity of both faculty and students; create opportunities for faculty to be vulnerable (</w:t>
            </w:r>
            <w:proofErr w:type="gramStart"/>
            <w:r w:rsidRPr="00910D26">
              <w:rPr>
                <w:rFonts w:eastAsia="Times New Roman" w:cstheme="minorHAnsi"/>
                <w:color w:val="000000"/>
              </w:rPr>
              <w:t>i.e.</w:t>
            </w:r>
            <w:proofErr w:type="gramEnd"/>
            <w:r w:rsidRPr="00910D26">
              <w:rPr>
                <w:rFonts w:eastAsia="Times New Roman" w:cstheme="minorHAnsi"/>
                <w:color w:val="000000"/>
              </w:rPr>
              <w:t xml:space="preserve"> normalizing vulnerability/humanness) (1-2min)</w:t>
            </w:r>
          </w:p>
        </w:tc>
      </w:tr>
      <w:tr w:rsidR="00910D26" w:rsidRPr="00910D26" w14:paraId="30C041E7" w14:textId="3288B0F7" w:rsidTr="00910D26">
        <w:tc>
          <w:tcPr>
            <w:tcW w:w="1593" w:type="dxa"/>
            <w:vMerge/>
            <w:shd w:val="clear" w:color="auto" w:fill="A8D08D" w:themeFill="accent6" w:themeFillTint="99"/>
            <w:vAlign w:val="center"/>
          </w:tcPr>
          <w:p w14:paraId="3564B91C" w14:textId="77777777" w:rsidR="00910D26" w:rsidRPr="00910D26" w:rsidRDefault="00910D26" w:rsidP="00910D26">
            <w:pPr>
              <w:rPr>
                <w:rFonts w:cstheme="minorHAnsi"/>
              </w:rPr>
            </w:pPr>
          </w:p>
        </w:tc>
        <w:tc>
          <w:tcPr>
            <w:tcW w:w="6772" w:type="dxa"/>
            <w:vMerge/>
            <w:shd w:val="clear" w:color="auto" w:fill="A8D08D" w:themeFill="accent6" w:themeFillTint="99"/>
            <w:vAlign w:val="center"/>
          </w:tcPr>
          <w:p w14:paraId="6E1D2B91" w14:textId="72A169CC" w:rsidR="00910D26" w:rsidRPr="00910D26" w:rsidRDefault="00910D26" w:rsidP="00910D26">
            <w:pPr>
              <w:rPr>
                <w:rFonts w:cstheme="minorHAnsi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701D57DA" w14:textId="0F97298D" w:rsidR="00910D26" w:rsidRPr="00910D26" w:rsidRDefault="00910D26" w:rsidP="00910D26">
            <w:pPr>
              <w:rPr>
                <w:rFonts w:cstheme="minorHAnsi"/>
              </w:rPr>
            </w:pPr>
            <w:r w:rsidRPr="00910D26">
              <w:rPr>
                <w:rFonts w:eastAsia="Times New Roman" w:cstheme="minorHAnsi"/>
                <w:color w:val="000000"/>
              </w:rPr>
              <w:t>Facilitate each student/instructor knowing each other’s name (wearing nametags with names and pronouns; updating zoom names with important information</w:t>
            </w:r>
          </w:p>
        </w:tc>
      </w:tr>
      <w:tr w:rsidR="00910D26" w:rsidRPr="00910D26" w14:paraId="7763E950" w14:textId="46147C77" w:rsidTr="00910D26">
        <w:tc>
          <w:tcPr>
            <w:tcW w:w="1593" w:type="dxa"/>
            <w:vMerge/>
            <w:shd w:val="clear" w:color="auto" w:fill="A8D08D" w:themeFill="accent6" w:themeFillTint="99"/>
            <w:vAlign w:val="center"/>
          </w:tcPr>
          <w:p w14:paraId="488B57EF" w14:textId="77777777" w:rsidR="00910D26" w:rsidRPr="00910D26" w:rsidRDefault="00910D26" w:rsidP="00910D26">
            <w:pPr>
              <w:rPr>
                <w:rFonts w:cstheme="minorHAnsi"/>
              </w:rPr>
            </w:pPr>
          </w:p>
        </w:tc>
        <w:tc>
          <w:tcPr>
            <w:tcW w:w="6772" w:type="dxa"/>
            <w:vMerge/>
            <w:shd w:val="clear" w:color="auto" w:fill="A8D08D" w:themeFill="accent6" w:themeFillTint="99"/>
            <w:vAlign w:val="center"/>
          </w:tcPr>
          <w:p w14:paraId="5AAD108F" w14:textId="741E46B4" w:rsidR="00910D26" w:rsidRPr="00910D26" w:rsidRDefault="00910D26" w:rsidP="00910D26">
            <w:pPr>
              <w:rPr>
                <w:rFonts w:cstheme="minorHAnsi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3C612F64" w14:textId="6AEEED69" w:rsidR="00910D26" w:rsidRPr="00910D26" w:rsidRDefault="00910D26" w:rsidP="00910D26">
            <w:pPr>
              <w:rPr>
                <w:rFonts w:cstheme="minorHAnsi"/>
              </w:rPr>
            </w:pPr>
            <w:r w:rsidRPr="00910D26">
              <w:rPr>
                <w:rFonts w:eastAsia="Times New Roman" w:cstheme="minorHAnsi"/>
                <w:color w:val="000000"/>
              </w:rPr>
              <w:t>Create a process for learners to share important information with faculty that would be important to know (</w:t>
            </w:r>
            <w:proofErr w:type="gramStart"/>
            <w:r w:rsidRPr="00910D26">
              <w:rPr>
                <w:rFonts w:eastAsia="Times New Roman" w:cstheme="minorHAnsi"/>
                <w:color w:val="000000"/>
              </w:rPr>
              <w:t>i.e.</w:t>
            </w:r>
            <w:proofErr w:type="gramEnd"/>
            <w:r w:rsidRPr="00910D26">
              <w:rPr>
                <w:rFonts w:eastAsia="Times New Roman" w:cstheme="minorHAnsi"/>
                <w:color w:val="000000"/>
              </w:rPr>
              <w:t xml:space="preserve"> preferred name (nickname, pronunciation), correct pronouns, other factors that influence participation </w:t>
            </w:r>
            <w:proofErr w:type="spellStart"/>
            <w:r w:rsidRPr="00910D26">
              <w:rPr>
                <w:rFonts w:eastAsia="Times New Roman" w:cstheme="minorHAnsi"/>
                <w:color w:val="000000"/>
              </w:rPr>
              <w:t>etc</w:t>
            </w:r>
            <w:proofErr w:type="spellEnd"/>
            <w:r w:rsidRPr="00910D26">
              <w:rPr>
                <w:rFonts w:eastAsia="Times New Roman" w:cstheme="minorHAnsi"/>
                <w:color w:val="000000"/>
              </w:rPr>
              <w:t>).</w:t>
            </w:r>
          </w:p>
        </w:tc>
      </w:tr>
      <w:tr w:rsidR="00910D26" w:rsidRPr="00910D26" w14:paraId="7BF85349" w14:textId="2F9C3303" w:rsidTr="00910D26">
        <w:tc>
          <w:tcPr>
            <w:tcW w:w="1593" w:type="dxa"/>
            <w:vMerge/>
            <w:shd w:val="clear" w:color="auto" w:fill="A8D08D" w:themeFill="accent6" w:themeFillTint="99"/>
            <w:vAlign w:val="center"/>
          </w:tcPr>
          <w:p w14:paraId="71B567CF" w14:textId="77777777" w:rsidR="00910D26" w:rsidRPr="00910D26" w:rsidRDefault="00910D26" w:rsidP="00910D26">
            <w:pPr>
              <w:rPr>
                <w:rFonts w:cstheme="minorHAnsi"/>
              </w:rPr>
            </w:pPr>
          </w:p>
        </w:tc>
        <w:tc>
          <w:tcPr>
            <w:tcW w:w="6772" w:type="dxa"/>
            <w:vMerge/>
            <w:shd w:val="clear" w:color="auto" w:fill="A8D08D" w:themeFill="accent6" w:themeFillTint="99"/>
            <w:vAlign w:val="center"/>
          </w:tcPr>
          <w:p w14:paraId="6023DAF6" w14:textId="24B93F12" w:rsidR="00910D26" w:rsidRPr="00910D26" w:rsidRDefault="00910D26" w:rsidP="00910D26">
            <w:pPr>
              <w:rPr>
                <w:rFonts w:cstheme="minorHAnsi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5A9407B3" w14:textId="5017B765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Establish learning community agreements and classroom guidelines. Allow for space for discussing and conversing about topics and issues that are occurring contemporarily.</w:t>
            </w:r>
          </w:p>
        </w:tc>
      </w:tr>
      <w:tr w:rsidR="00910D26" w:rsidRPr="00910D26" w14:paraId="325F0C71" w14:textId="2439F571" w:rsidTr="00910D26">
        <w:tc>
          <w:tcPr>
            <w:tcW w:w="1593" w:type="dxa"/>
            <w:vMerge/>
            <w:shd w:val="clear" w:color="auto" w:fill="A8D08D" w:themeFill="accent6" w:themeFillTint="99"/>
            <w:vAlign w:val="center"/>
          </w:tcPr>
          <w:p w14:paraId="0D1AD628" w14:textId="77777777" w:rsidR="00910D26" w:rsidRPr="00910D26" w:rsidRDefault="00910D26" w:rsidP="00910D26">
            <w:pPr>
              <w:rPr>
                <w:rFonts w:cstheme="minorHAnsi"/>
              </w:rPr>
            </w:pPr>
          </w:p>
        </w:tc>
        <w:tc>
          <w:tcPr>
            <w:tcW w:w="6772" w:type="dxa"/>
            <w:vMerge/>
            <w:shd w:val="clear" w:color="auto" w:fill="A8D08D" w:themeFill="accent6" w:themeFillTint="99"/>
            <w:vAlign w:val="center"/>
          </w:tcPr>
          <w:p w14:paraId="79AF839B" w14:textId="575C5AF9" w:rsidR="00910D26" w:rsidRPr="00910D26" w:rsidRDefault="00910D26" w:rsidP="00910D26">
            <w:pPr>
              <w:rPr>
                <w:rFonts w:cstheme="minorHAnsi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5D58CA8B" w14:textId="6A2D72BC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Create a process for students to anonymously share any concerns or suggestions related to inclusivity. [Students may wish to be anonymous or not anonymous and that wish should be respected]</w:t>
            </w:r>
          </w:p>
        </w:tc>
      </w:tr>
      <w:tr w:rsidR="00910D26" w:rsidRPr="00910D26" w14:paraId="5330C0CE" w14:textId="65C8705F" w:rsidTr="00910D26">
        <w:tc>
          <w:tcPr>
            <w:tcW w:w="1593" w:type="dxa"/>
            <w:vMerge/>
            <w:shd w:val="clear" w:color="auto" w:fill="A8D08D" w:themeFill="accent6" w:themeFillTint="99"/>
            <w:vAlign w:val="center"/>
          </w:tcPr>
          <w:p w14:paraId="7AB5B582" w14:textId="77777777" w:rsidR="00910D26" w:rsidRPr="00910D26" w:rsidRDefault="00910D26" w:rsidP="00910D26">
            <w:pPr>
              <w:rPr>
                <w:rFonts w:cstheme="minorHAnsi"/>
              </w:rPr>
            </w:pPr>
          </w:p>
        </w:tc>
        <w:tc>
          <w:tcPr>
            <w:tcW w:w="6772" w:type="dxa"/>
            <w:vMerge/>
            <w:shd w:val="clear" w:color="auto" w:fill="A8D08D" w:themeFill="accent6" w:themeFillTint="99"/>
            <w:vAlign w:val="center"/>
          </w:tcPr>
          <w:p w14:paraId="58D878C3" w14:textId="59966BE2" w:rsidR="00910D26" w:rsidRPr="00910D26" w:rsidRDefault="00910D26" w:rsidP="00910D26">
            <w:pPr>
              <w:rPr>
                <w:rFonts w:cstheme="minorHAnsi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039DAE34" w14:textId="38003319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Create and empower an ombudsperson for student concerns related to inclusivity.</w:t>
            </w:r>
          </w:p>
        </w:tc>
      </w:tr>
      <w:tr w:rsidR="00910D26" w:rsidRPr="00910D26" w14:paraId="69E857A1" w14:textId="77777777" w:rsidTr="00910D26">
        <w:tc>
          <w:tcPr>
            <w:tcW w:w="1593" w:type="dxa"/>
            <w:vMerge/>
            <w:shd w:val="clear" w:color="auto" w:fill="A8D08D" w:themeFill="accent6" w:themeFillTint="99"/>
            <w:vAlign w:val="center"/>
          </w:tcPr>
          <w:p w14:paraId="51DFC0A3" w14:textId="77777777" w:rsidR="00910D26" w:rsidRPr="00910D26" w:rsidRDefault="00910D26" w:rsidP="00910D26">
            <w:pPr>
              <w:rPr>
                <w:rFonts w:cstheme="minorHAnsi"/>
              </w:rPr>
            </w:pPr>
          </w:p>
        </w:tc>
        <w:tc>
          <w:tcPr>
            <w:tcW w:w="6772" w:type="dxa"/>
            <w:vMerge/>
            <w:shd w:val="clear" w:color="auto" w:fill="A8D08D" w:themeFill="accent6" w:themeFillTint="99"/>
            <w:vAlign w:val="center"/>
          </w:tcPr>
          <w:p w14:paraId="27F4AA21" w14:textId="28013876" w:rsidR="00910D26" w:rsidRPr="00910D26" w:rsidRDefault="00910D26" w:rsidP="00910D26">
            <w:pPr>
              <w:rPr>
                <w:rFonts w:cstheme="minorHAnsi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702F8403" w14:textId="499C513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 xml:space="preserve">Create a crisis response team; think more broadly about resources that should be available at the school level vs. university (group discussion, forums, town-halls, one-on-one, </w:t>
            </w:r>
            <w:proofErr w:type="spellStart"/>
            <w:r w:rsidRPr="00910D26">
              <w:rPr>
                <w:rFonts w:eastAsia="Times New Roman" w:cstheme="minorHAnsi"/>
                <w:color w:val="000000"/>
              </w:rPr>
              <w:t>etc</w:t>
            </w:r>
            <w:proofErr w:type="spellEnd"/>
            <w:r w:rsidRPr="00910D26">
              <w:rPr>
                <w:rFonts w:eastAsia="Times New Roman" w:cstheme="minorHAnsi"/>
                <w:color w:val="000000"/>
              </w:rPr>
              <w:t>)</w:t>
            </w:r>
          </w:p>
        </w:tc>
      </w:tr>
      <w:tr w:rsidR="00910D26" w:rsidRPr="00910D26" w14:paraId="3AC685FB" w14:textId="703C45BC" w:rsidTr="00910D26">
        <w:tc>
          <w:tcPr>
            <w:tcW w:w="1593" w:type="dxa"/>
            <w:vMerge/>
            <w:shd w:val="clear" w:color="auto" w:fill="A8D08D" w:themeFill="accent6" w:themeFillTint="99"/>
            <w:vAlign w:val="center"/>
          </w:tcPr>
          <w:p w14:paraId="39D392C9" w14:textId="77777777" w:rsidR="00910D26" w:rsidRPr="00910D26" w:rsidRDefault="00910D26" w:rsidP="00910D26">
            <w:pPr>
              <w:rPr>
                <w:rFonts w:cstheme="minorHAnsi"/>
              </w:rPr>
            </w:pPr>
          </w:p>
        </w:tc>
        <w:tc>
          <w:tcPr>
            <w:tcW w:w="6772" w:type="dxa"/>
            <w:vMerge/>
            <w:shd w:val="clear" w:color="auto" w:fill="A8D08D" w:themeFill="accent6" w:themeFillTint="99"/>
            <w:vAlign w:val="center"/>
          </w:tcPr>
          <w:p w14:paraId="4A6B9F11" w14:textId="0FEE08C8" w:rsidR="00910D26" w:rsidRPr="00910D26" w:rsidRDefault="00910D26" w:rsidP="00910D26">
            <w:pPr>
              <w:rPr>
                <w:rFonts w:cstheme="minorHAnsi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1DC21C5B" w14:textId="2CAA39AE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Create an intergroup dialogue elective course</w:t>
            </w:r>
          </w:p>
        </w:tc>
      </w:tr>
      <w:tr w:rsidR="00910D26" w:rsidRPr="00910D26" w14:paraId="0B5FF091" w14:textId="2A373ED8" w:rsidTr="00910D26">
        <w:tc>
          <w:tcPr>
            <w:tcW w:w="1593" w:type="dxa"/>
            <w:vMerge/>
            <w:shd w:val="clear" w:color="auto" w:fill="A8D08D" w:themeFill="accent6" w:themeFillTint="99"/>
            <w:vAlign w:val="center"/>
          </w:tcPr>
          <w:p w14:paraId="5FBB8389" w14:textId="77777777" w:rsidR="00910D26" w:rsidRPr="00910D26" w:rsidRDefault="00910D26" w:rsidP="00910D26">
            <w:pPr>
              <w:rPr>
                <w:rFonts w:cstheme="minorHAnsi"/>
              </w:rPr>
            </w:pPr>
          </w:p>
        </w:tc>
        <w:tc>
          <w:tcPr>
            <w:tcW w:w="6772" w:type="dxa"/>
            <w:vMerge/>
            <w:shd w:val="clear" w:color="auto" w:fill="A8D08D" w:themeFill="accent6" w:themeFillTint="99"/>
            <w:vAlign w:val="center"/>
          </w:tcPr>
          <w:p w14:paraId="3FBF58D3" w14:textId="04B2F05B" w:rsidR="00910D26" w:rsidRPr="00910D26" w:rsidRDefault="00910D26" w:rsidP="00910D26">
            <w:pPr>
              <w:rPr>
                <w:rFonts w:cstheme="minorHAnsi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2ABF63AF" w14:textId="32B629B8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Identify space in the curriculum to focus on inclusion and belonging separate from cultural competence related to patient care</w:t>
            </w:r>
          </w:p>
        </w:tc>
      </w:tr>
      <w:tr w:rsidR="00910D26" w:rsidRPr="00910D26" w14:paraId="3C44694D" w14:textId="77777777" w:rsidTr="00910D26">
        <w:tc>
          <w:tcPr>
            <w:tcW w:w="1593" w:type="dxa"/>
            <w:vMerge/>
            <w:shd w:val="clear" w:color="auto" w:fill="A8D08D" w:themeFill="accent6" w:themeFillTint="99"/>
            <w:vAlign w:val="center"/>
          </w:tcPr>
          <w:p w14:paraId="449AC7D0" w14:textId="77777777" w:rsidR="00910D26" w:rsidRPr="00910D26" w:rsidRDefault="00910D26" w:rsidP="00910D26">
            <w:pPr>
              <w:rPr>
                <w:rFonts w:cstheme="minorHAnsi"/>
              </w:rPr>
            </w:pPr>
          </w:p>
        </w:tc>
        <w:tc>
          <w:tcPr>
            <w:tcW w:w="6772" w:type="dxa"/>
            <w:vMerge/>
            <w:shd w:val="clear" w:color="auto" w:fill="A8D08D" w:themeFill="accent6" w:themeFillTint="99"/>
            <w:vAlign w:val="center"/>
          </w:tcPr>
          <w:p w14:paraId="7EEC3D93" w14:textId="37B20C9E" w:rsidR="00910D26" w:rsidRPr="00910D26" w:rsidRDefault="00910D26" w:rsidP="00910D26">
            <w:pPr>
              <w:rPr>
                <w:rFonts w:cstheme="minorHAnsi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480328E3" w14:textId="572C8E16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Name a “year of belonging”</w:t>
            </w:r>
          </w:p>
        </w:tc>
      </w:tr>
      <w:tr w:rsidR="00910D26" w:rsidRPr="00910D26" w14:paraId="3DE310D7" w14:textId="5E806AF3" w:rsidTr="00910D26">
        <w:tc>
          <w:tcPr>
            <w:tcW w:w="1593" w:type="dxa"/>
            <w:vMerge/>
            <w:shd w:val="clear" w:color="auto" w:fill="A8D08D" w:themeFill="accent6" w:themeFillTint="99"/>
            <w:vAlign w:val="center"/>
          </w:tcPr>
          <w:p w14:paraId="200C9CCA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vMerge w:val="restart"/>
            <w:shd w:val="clear" w:color="auto" w:fill="A8D08D" w:themeFill="accent6" w:themeFillTint="99"/>
            <w:vAlign w:val="center"/>
          </w:tcPr>
          <w:p w14:paraId="52C5374F" w14:textId="00F05C2B" w:rsidR="00910D26" w:rsidRPr="00910D26" w:rsidRDefault="00910D26" w:rsidP="00910D26">
            <w:pPr>
              <w:rPr>
                <w:rFonts w:cstheme="minorHAnsi"/>
              </w:rPr>
            </w:pPr>
            <w:r w:rsidRPr="00910D26">
              <w:rPr>
                <w:rFonts w:eastAsia="Times New Roman" w:cstheme="minorHAnsi"/>
                <w:color w:val="000000"/>
              </w:rPr>
              <w:t>Evaluate classroom culture</w:t>
            </w: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72E7B3A1" w14:textId="5F4A4F3C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Add specific question to each course evaluation to assess climate related to belonging and inclusion</w:t>
            </w:r>
          </w:p>
        </w:tc>
      </w:tr>
      <w:tr w:rsidR="00910D26" w:rsidRPr="00910D26" w14:paraId="3B367E26" w14:textId="67546E54" w:rsidTr="00910D26">
        <w:tc>
          <w:tcPr>
            <w:tcW w:w="1593" w:type="dxa"/>
            <w:vMerge/>
            <w:shd w:val="clear" w:color="auto" w:fill="A8D08D" w:themeFill="accent6" w:themeFillTint="99"/>
            <w:vAlign w:val="center"/>
          </w:tcPr>
          <w:p w14:paraId="386180F3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vMerge/>
            <w:shd w:val="clear" w:color="auto" w:fill="A8D08D" w:themeFill="accent6" w:themeFillTint="99"/>
            <w:vAlign w:val="center"/>
          </w:tcPr>
          <w:p w14:paraId="6445332D" w14:textId="1EE7A995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4DC93657" w14:textId="70DB949C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Add a specific question to each course evaluation about accessibility for each course.</w:t>
            </w:r>
          </w:p>
        </w:tc>
      </w:tr>
      <w:tr w:rsidR="00910D26" w:rsidRPr="00910D26" w14:paraId="31CA03A9" w14:textId="47C545B0" w:rsidTr="00910D26">
        <w:tc>
          <w:tcPr>
            <w:tcW w:w="1593" w:type="dxa"/>
            <w:vMerge/>
            <w:shd w:val="clear" w:color="auto" w:fill="A8D08D" w:themeFill="accent6" w:themeFillTint="99"/>
            <w:vAlign w:val="center"/>
          </w:tcPr>
          <w:p w14:paraId="09D38EDB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vMerge w:val="restart"/>
            <w:shd w:val="clear" w:color="auto" w:fill="A8D08D" w:themeFill="accent6" w:themeFillTint="99"/>
            <w:vAlign w:val="center"/>
          </w:tcPr>
          <w:p w14:paraId="0B3709E9" w14:textId="0F9CB4DF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Create a process for the integration of inclusive teaching into the instructional design process</w:t>
            </w: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5983D688" w14:textId="5124B0AF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Review the spaces that classes are taught for accessibility (physically and cognitively).</w:t>
            </w:r>
          </w:p>
        </w:tc>
      </w:tr>
      <w:tr w:rsidR="00910D26" w:rsidRPr="00910D26" w14:paraId="7FBA4C52" w14:textId="45583315" w:rsidTr="00910D26">
        <w:tc>
          <w:tcPr>
            <w:tcW w:w="1593" w:type="dxa"/>
            <w:vMerge/>
            <w:vAlign w:val="center"/>
          </w:tcPr>
          <w:p w14:paraId="13E189FB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vMerge/>
            <w:vAlign w:val="center"/>
          </w:tcPr>
          <w:p w14:paraId="4734DE04" w14:textId="141C11BF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5236146C" w14:textId="2676452D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 xml:space="preserve">Identify needs of students for accessibility (mental health, socioeconomic status, physical health, learning needs, </w:t>
            </w:r>
            <w:proofErr w:type="spellStart"/>
            <w:r w:rsidRPr="00910D26">
              <w:rPr>
                <w:rFonts w:eastAsia="Times New Roman" w:cstheme="minorHAnsi"/>
                <w:color w:val="000000"/>
              </w:rPr>
              <w:t>etc</w:t>
            </w:r>
            <w:proofErr w:type="spellEnd"/>
            <w:r w:rsidRPr="00910D26">
              <w:rPr>
                <w:rFonts w:eastAsia="Times New Roman" w:cstheme="minorHAnsi"/>
                <w:color w:val="000000"/>
              </w:rPr>
              <w:t>)</w:t>
            </w:r>
          </w:p>
        </w:tc>
      </w:tr>
      <w:tr w:rsidR="00910D26" w:rsidRPr="00910D26" w14:paraId="4F5AA688" w14:textId="6E6FE717" w:rsidTr="00910D26">
        <w:tc>
          <w:tcPr>
            <w:tcW w:w="1593" w:type="dxa"/>
            <w:vMerge w:val="restart"/>
            <w:shd w:val="clear" w:color="auto" w:fill="B4C6E7"/>
            <w:vAlign w:val="center"/>
          </w:tcPr>
          <w:p w14:paraId="4B4CF1A2" w14:textId="3A00EAF0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lastRenderedPageBreak/>
              <w:t>Goal 2: Design all course elements for accessibility</w:t>
            </w:r>
          </w:p>
        </w:tc>
        <w:tc>
          <w:tcPr>
            <w:tcW w:w="6772" w:type="dxa"/>
            <w:vMerge w:val="restart"/>
            <w:shd w:val="clear" w:color="auto" w:fill="B4C6E7"/>
            <w:vAlign w:val="center"/>
          </w:tcPr>
          <w:p w14:paraId="2AB572F2" w14:textId="4E77217F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Use universal design principles</w:t>
            </w: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0E077686" w14:textId="5139770E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Increase awareness of accessibility needs and strategies for adjusting course teaching/assessment methods</w:t>
            </w:r>
          </w:p>
        </w:tc>
      </w:tr>
      <w:tr w:rsidR="00910D26" w:rsidRPr="00910D26" w14:paraId="677F5670" w14:textId="09027BA7" w:rsidTr="00910D26">
        <w:tc>
          <w:tcPr>
            <w:tcW w:w="1593" w:type="dxa"/>
            <w:vMerge/>
            <w:shd w:val="clear" w:color="auto" w:fill="B4C6E7"/>
            <w:vAlign w:val="center"/>
          </w:tcPr>
          <w:p w14:paraId="36D12FF0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vMerge/>
            <w:shd w:val="clear" w:color="auto" w:fill="B4C6E7"/>
            <w:vAlign w:val="center"/>
          </w:tcPr>
          <w:p w14:paraId="18374B66" w14:textId="61DEAE4A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1C544247" w14:textId="725A5050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Recommend that all lectures be recorded with captions both during remote classwork and after resumption of fully in person class.</w:t>
            </w:r>
          </w:p>
        </w:tc>
      </w:tr>
      <w:tr w:rsidR="00910D26" w:rsidRPr="00910D26" w14:paraId="735EE66D" w14:textId="40FBC165" w:rsidTr="00910D26">
        <w:tc>
          <w:tcPr>
            <w:tcW w:w="1593" w:type="dxa"/>
            <w:vMerge/>
            <w:shd w:val="clear" w:color="auto" w:fill="B4C6E7"/>
            <w:vAlign w:val="center"/>
          </w:tcPr>
          <w:p w14:paraId="467E69AE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vMerge/>
            <w:shd w:val="clear" w:color="auto" w:fill="B4C6E7"/>
            <w:vAlign w:val="center"/>
          </w:tcPr>
          <w:p w14:paraId="6E9857F0" w14:textId="1228E8FA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6572777D" w14:textId="456B96DF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Create a standard course format on Canvas.</w:t>
            </w:r>
          </w:p>
        </w:tc>
      </w:tr>
      <w:tr w:rsidR="00910D26" w:rsidRPr="00910D26" w14:paraId="5567BCF7" w14:textId="7CC4749F" w:rsidTr="00910D26">
        <w:tc>
          <w:tcPr>
            <w:tcW w:w="1593" w:type="dxa"/>
            <w:vMerge/>
            <w:shd w:val="clear" w:color="auto" w:fill="B4C6E7"/>
            <w:vAlign w:val="center"/>
          </w:tcPr>
          <w:p w14:paraId="4290D51F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vMerge/>
            <w:shd w:val="clear" w:color="auto" w:fill="B4C6E7"/>
            <w:vAlign w:val="center"/>
          </w:tcPr>
          <w:p w14:paraId="1EBBC89D" w14:textId="7AA90E2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250BEBF4" w14:textId="385E79C0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Recommend that students receive additional resources for supplemental review after each lecture/activity. Recommend a diversity of learning tools (</w:t>
            </w:r>
            <w:proofErr w:type="gramStart"/>
            <w:r w:rsidRPr="00910D26">
              <w:rPr>
                <w:rFonts w:eastAsia="Times New Roman" w:cstheme="minorHAnsi"/>
                <w:color w:val="000000"/>
              </w:rPr>
              <w:t>i.e.</w:t>
            </w:r>
            <w:proofErr w:type="gramEnd"/>
            <w:r w:rsidRPr="00910D26">
              <w:rPr>
                <w:rFonts w:eastAsia="Times New Roman" w:cstheme="minorHAnsi"/>
                <w:color w:val="000000"/>
              </w:rPr>
              <w:t xml:space="preserve"> textbook vs. articles vs. videos)</w:t>
            </w:r>
          </w:p>
        </w:tc>
      </w:tr>
      <w:tr w:rsidR="00910D26" w:rsidRPr="00910D26" w14:paraId="184C2A81" w14:textId="77609796" w:rsidTr="00910D26">
        <w:tc>
          <w:tcPr>
            <w:tcW w:w="1593" w:type="dxa"/>
            <w:vMerge/>
            <w:shd w:val="clear" w:color="auto" w:fill="B4C6E7"/>
            <w:vAlign w:val="center"/>
          </w:tcPr>
          <w:p w14:paraId="22D1330E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vMerge/>
            <w:shd w:val="clear" w:color="auto" w:fill="B4C6E7"/>
            <w:vAlign w:val="center"/>
          </w:tcPr>
          <w:p w14:paraId="4434F124" w14:textId="494CCFEA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3E13CA7E" w14:textId="769919FB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Create and implement a checklist of inclusive teaching/ universal design principles (include information on Canvas accessibility) to support course review</w:t>
            </w:r>
          </w:p>
        </w:tc>
      </w:tr>
      <w:tr w:rsidR="00910D26" w:rsidRPr="00910D26" w14:paraId="63FD9F42" w14:textId="6BCF1E22" w:rsidTr="00910D26">
        <w:tc>
          <w:tcPr>
            <w:tcW w:w="1593" w:type="dxa"/>
            <w:vMerge/>
            <w:shd w:val="clear" w:color="auto" w:fill="B4C6E7"/>
            <w:vAlign w:val="center"/>
          </w:tcPr>
          <w:p w14:paraId="78CC404F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vMerge w:val="restart"/>
            <w:shd w:val="clear" w:color="auto" w:fill="B4C6E7"/>
            <w:vAlign w:val="center"/>
          </w:tcPr>
          <w:p w14:paraId="42795A8B" w14:textId="4EA05AE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Cultivate inclusion, empathy, support, and cooperation among students, faculty, and staff</w:t>
            </w: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44935A57" w14:textId="7182368C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Investigate the steps that would be required to move away from letter grades to focus on competencies</w:t>
            </w:r>
          </w:p>
        </w:tc>
      </w:tr>
      <w:tr w:rsidR="00910D26" w:rsidRPr="00910D26" w14:paraId="3AAF444A" w14:textId="0FF28BF5" w:rsidTr="00910D26">
        <w:tc>
          <w:tcPr>
            <w:tcW w:w="1593" w:type="dxa"/>
            <w:vMerge/>
            <w:shd w:val="clear" w:color="auto" w:fill="B4C6E7"/>
            <w:vAlign w:val="center"/>
          </w:tcPr>
          <w:p w14:paraId="037E115D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vMerge/>
            <w:shd w:val="clear" w:color="auto" w:fill="B4C6E7"/>
            <w:vAlign w:val="center"/>
          </w:tcPr>
          <w:p w14:paraId="1BE54164" w14:textId="4ECC0239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450A641B" w14:textId="08B33B61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Assess the curriculum to identify aspects that may no longer be necessary or essential in order to reduce the overall burden on students</w:t>
            </w:r>
          </w:p>
        </w:tc>
      </w:tr>
      <w:tr w:rsidR="00910D26" w:rsidRPr="00910D26" w14:paraId="58D885CD" w14:textId="1B8C947D" w:rsidTr="00910D26">
        <w:tc>
          <w:tcPr>
            <w:tcW w:w="1593" w:type="dxa"/>
            <w:vMerge/>
            <w:shd w:val="clear" w:color="auto" w:fill="B4C6E7"/>
            <w:vAlign w:val="center"/>
          </w:tcPr>
          <w:p w14:paraId="66731809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vMerge w:val="restart"/>
            <w:shd w:val="clear" w:color="auto" w:fill="B4C6E7"/>
            <w:vAlign w:val="center"/>
          </w:tcPr>
          <w:p w14:paraId="6A257962" w14:textId="166CC94C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Value and embrace students as co-designers of the curriculum</w:t>
            </w: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3AAEA40E" w14:textId="4E9777A6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Create opportunities for students to co-design coursework – perhaps specific feedback directly after participating in the course.</w:t>
            </w:r>
          </w:p>
        </w:tc>
      </w:tr>
      <w:tr w:rsidR="00910D26" w:rsidRPr="00910D26" w14:paraId="44FEFED1" w14:textId="79C53B47" w:rsidTr="00910D26">
        <w:tc>
          <w:tcPr>
            <w:tcW w:w="1593" w:type="dxa"/>
            <w:vMerge/>
            <w:shd w:val="clear" w:color="auto" w:fill="B4C6E7"/>
            <w:vAlign w:val="center"/>
          </w:tcPr>
          <w:p w14:paraId="6181820D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vMerge/>
            <w:shd w:val="clear" w:color="auto" w:fill="B4C6E7"/>
            <w:vAlign w:val="center"/>
          </w:tcPr>
          <w:p w14:paraId="5BAF5330" w14:textId="686E10A5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701732A6" w14:textId="2DEF9EE9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Create focus groups for students to share recommendations and perspectives of accessibility.</w:t>
            </w:r>
          </w:p>
        </w:tc>
      </w:tr>
      <w:tr w:rsidR="00910D26" w:rsidRPr="00910D26" w14:paraId="17DF1932" w14:textId="2ECDBBC5" w:rsidTr="00910D26">
        <w:tc>
          <w:tcPr>
            <w:tcW w:w="1593" w:type="dxa"/>
            <w:vMerge/>
            <w:shd w:val="clear" w:color="auto" w:fill="B4C6E7"/>
            <w:vAlign w:val="center"/>
          </w:tcPr>
          <w:p w14:paraId="4C6DA8BC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vMerge w:val="restart"/>
            <w:shd w:val="clear" w:color="auto" w:fill="B4C6E7"/>
            <w:vAlign w:val="center"/>
          </w:tcPr>
          <w:p w14:paraId="1C498A67" w14:textId="40670D15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Create an internally responsive climate incorporating feedback from a variety of sources for IPPE and APPE rotations</w:t>
            </w: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4C4F438B" w14:textId="46507E6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Setting clear expectations/increased transparency for students about what to do/who to go to in case a concern with the site.</w:t>
            </w:r>
          </w:p>
        </w:tc>
      </w:tr>
      <w:tr w:rsidR="00910D26" w:rsidRPr="00910D26" w14:paraId="270E4FD5" w14:textId="6893FB95" w:rsidTr="00910D26">
        <w:tc>
          <w:tcPr>
            <w:tcW w:w="1593" w:type="dxa"/>
            <w:vMerge/>
            <w:shd w:val="clear" w:color="auto" w:fill="B4C6E7"/>
            <w:vAlign w:val="center"/>
          </w:tcPr>
          <w:p w14:paraId="5CF01E0D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vMerge/>
            <w:shd w:val="clear" w:color="auto" w:fill="B4C6E7"/>
            <w:vAlign w:val="center"/>
          </w:tcPr>
          <w:p w14:paraId="61948C03" w14:textId="25EF006D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1ACC34B2" w14:textId="659CD7BF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Prepare students for difficult scenarios focused on empowering students to address patient-provider relationships and preceptor-learner relationships.</w:t>
            </w:r>
          </w:p>
        </w:tc>
      </w:tr>
      <w:tr w:rsidR="00910D26" w:rsidRPr="00910D26" w14:paraId="00AAA9A2" w14:textId="57000463" w:rsidTr="00910D26">
        <w:tc>
          <w:tcPr>
            <w:tcW w:w="1593" w:type="dxa"/>
            <w:vMerge/>
            <w:shd w:val="clear" w:color="auto" w:fill="B4C6E7"/>
            <w:vAlign w:val="center"/>
          </w:tcPr>
          <w:p w14:paraId="462F852D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vMerge/>
            <w:shd w:val="clear" w:color="auto" w:fill="B4C6E7"/>
            <w:vAlign w:val="center"/>
          </w:tcPr>
          <w:p w14:paraId="1ADD9003" w14:textId="02BDCB5E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40EA8986" w14:textId="22201E60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Use checklists to assess environment of practical settings. Allow sites/preceptors to self-assess and use student feedback to advise on opportunities to improve.</w:t>
            </w:r>
          </w:p>
        </w:tc>
      </w:tr>
      <w:tr w:rsidR="00910D26" w:rsidRPr="00910D26" w14:paraId="6B1DD1B3" w14:textId="5E4B0615" w:rsidTr="00910D26">
        <w:tc>
          <w:tcPr>
            <w:tcW w:w="1593" w:type="dxa"/>
            <w:vMerge w:val="restart"/>
            <w:shd w:val="clear" w:color="auto" w:fill="EBADAB"/>
            <w:vAlign w:val="center"/>
          </w:tcPr>
          <w:p w14:paraId="47BE0288" w14:textId="0215AD52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Goal 3: Reflect on one’s beliefs about teaching to maximize self-awareness &amp; commitment to inclusion</w:t>
            </w:r>
          </w:p>
        </w:tc>
        <w:tc>
          <w:tcPr>
            <w:tcW w:w="6772" w:type="dxa"/>
            <w:vMerge w:val="restart"/>
            <w:shd w:val="clear" w:color="auto" w:fill="EBADAB"/>
            <w:vAlign w:val="center"/>
          </w:tcPr>
          <w:p w14:paraId="350855EF" w14:textId="2814F9C0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Create space for faculty to consider factors from Columbia guidelines in their teaching.</w:t>
            </w: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1BD590B9" w14:textId="0E01CF79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Host faculty meetings with a focus on discussing the 5 principles from the Columbia Guide and specific changes that would support these principles.</w:t>
            </w:r>
          </w:p>
        </w:tc>
      </w:tr>
      <w:tr w:rsidR="00910D26" w:rsidRPr="00910D26" w14:paraId="13AB5879" w14:textId="3AC150DB" w:rsidTr="00910D26">
        <w:tc>
          <w:tcPr>
            <w:tcW w:w="1593" w:type="dxa"/>
            <w:vMerge/>
            <w:shd w:val="clear" w:color="auto" w:fill="EBADAB"/>
            <w:vAlign w:val="center"/>
          </w:tcPr>
          <w:p w14:paraId="7EA582C7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vMerge/>
            <w:shd w:val="clear" w:color="auto" w:fill="EBADAB"/>
            <w:vAlign w:val="center"/>
          </w:tcPr>
          <w:p w14:paraId="3E89D3C7" w14:textId="5F73F5B1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488E3C47" w14:textId="23EFCD90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Consider creating a physical location to connect (</w:t>
            </w:r>
            <w:proofErr w:type="gramStart"/>
            <w:r w:rsidRPr="00910D26">
              <w:rPr>
                <w:rFonts w:eastAsia="Times New Roman" w:cstheme="minorHAnsi"/>
                <w:color w:val="000000"/>
              </w:rPr>
              <w:t>i.e.</w:t>
            </w:r>
            <w:proofErr w:type="gramEnd"/>
            <w:r w:rsidRPr="00910D26">
              <w:rPr>
                <w:rFonts w:eastAsia="Times New Roman" w:cstheme="minorHAnsi"/>
                <w:color w:val="000000"/>
              </w:rPr>
              <w:t xml:space="preserve"> lounge) to create a culture of exchange and collaboration.</w:t>
            </w:r>
          </w:p>
        </w:tc>
      </w:tr>
      <w:tr w:rsidR="00910D26" w:rsidRPr="00910D26" w14:paraId="101A0A64" w14:textId="49C5228F" w:rsidTr="00910D26">
        <w:tc>
          <w:tcPr>
            <w:tcW w:w="1593" w:type="dxa"/>
            <w:vMerge/>
            <w:shd w:val="clear" w:color="auto" w:fill="EBADAB"/>
            <w:vAlign w:val="center"/>
          </w:tcPr>
          <w:p w14:paraId="75C11F1F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vMerge/>
            <w:shd w:val="clear" w:color="auto" w:fill="EBADAB"/>
            <w:vAlign w:val="center"/>
          </w:tcPr>
          <w:p w14:paraId="0BAFE5AC" w14:textId="2E9719AF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760A9C45" w14:textId="3A0526EF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Invite faculty/staff to participate in diversity and inclusion workshops offered at Pitt and outside of Pitt. Recommend messaging/invitations are personalized directly from department chair vs mass emails.</w:t>
            </w:r>
          </w:p>
        </w:tc>
      </w:tr>
      <w:tr w:rsidR="00910D26" w:rsidRPr="00910D26" w14:paraId="08F22ABD" w14:textId="5ED16DA9" w:rsidTr="00910D26">
        <w:tc>
          <w:tcPr>
            <w:tcW w:w="1593" w:type="dxa"/>
            <w:vMerge/>
            <w:shd w:val="clear" w:color="auto" w:fill="EBADAB"/>
            <w:vAlign w:val="center"/>
          </w:tcPr>
          <w:p w14:paraId="344E3FCF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vMerge w:val="restart"/>
            <w:shd w:val="clear" w:color="auto" w:fill="EBADAB"/>
            <w:vAlign w:val="center"/>
          </w:tcPr>
          <w:p w14:paraId="7CFACAFD" w14:textId="0CD3CC38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Develop a faculty review process to encourage and support the use of inclusive teaching principles</w:t>
            </w: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3C4A497E" w14:textId="33692CFC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Create a multipronged approach for faculty evaluations including peer assessment, student feedback, and self-reflection</w:t>
            </w:r>
          </w:p>
        </w:tc>
      </w:tr>
      <w:tr w:rsidR="00910D26" w:rsidRPr="00910D26" w14:paraId="4026C1AC" w14:textId="07052C67" w:rsidTr="00910D26">
        <w:tc>
          <w:tcPr>
            <w:tcW w:w="1593" w:type="dxa"/>
            <w:vMerge/>
            <w:shd w:val="clear" w:color="auto" w:fill="EBADAB"/>
            <w:vAlign w:val="center"/>
          </w:tcPr>
          <w:p w14:paraId="532D7543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vMerge/>
            <w:shd w:val="clear" w:color="auto" w:fill="EBADAB"/>
            <w:vAlign w:val="center"/>
          </w:tcPr>
          <w:p w14:paraId="1FBEAB76" w14:textId="38F2BC45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70C49220" w14:textId="7E3CED76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Ask faculty to reflect on their strengths and weaknesses related to inclusion and accessibility in the classroom as part of the annual review process. This self-reflection should incorporate specific feedback obtained directly from learners in the course evaluation process.</w:t>
            </w:r>
          </w:p>
        </w:tc>
      </w:tr>
      <w:tr w:rsidR="00910D26" w:rsidRPr="00910D26" w14:paraId="6A3CFB2D" w14:textId="48E55589" w:rsidTr="00910D26">
        <w:tc>
          <w:tcPr>
            <w:tcW w:w="1593" w:type="dxa"/>
            <w:vMerge w:val="restart"/>
            <w:shd w:val="clear" w:color="auto" w:fill="C8A1E3"/>
            <w:vAlign w:val="center"/>
          </w:tcPr>
          <w:p w14:paraId="02CCB630" w14:textId="29F6E71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Goal 4: Select course content that recognizes diversity and acknowledges barriers to inclusion</w:t>
            </w:r>
          </w:p>
        </w:tc>
        <w:tc>
          <w:tcPr>
            <w:tcW w:w="6772" w:type="dxa"/>
            <w:vMerge w:val="restart"/>
            <w:shd w:val="clear" w:color="auto" w:fill="C8A1E3"/>
            <w:vAlign w:val="center"/>
          </w:tcPr>
          <w:p w14:paraId="011595FB" w14:textId="11F86F26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Review and update curricular materials to include diverse perspectives and avoid or address bias</w:t>
            </w: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34277EEC" w14:textId="41084943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 xml:space="preserve">Develop and train a core group of </w:t>
            </w:r>
            <w:proofErr w:type="spellStart"/>
            <w:r w:rsidRPr="00910D26">
              <w:rPr>
                <w:rFonts w:eastAsia="Times New Roman" w:cstheme="minorHAnsi"/>
                <w:color w:val="000000"/>
              </w:rPr>
              <w:t>PittPharmacy</w:t>
            </w:r>
            <w:proofErr w:type="spellEnd"/>
            <w:r w:rsidRPr="00910D26">
              <w:rPr>
                <w:rFonts w:eastAsia="Times New Roman" w:cstheme="minorHAnsi"/>
                <w:color w:val="000000"/>
              </w:rPr>
              <w:t xml:space="preserve"> faculty and staff on principles of inclusive teaching to facilitate continued curriculum development.</w:t>
            </w:r>
          </w:p>
        </w:tc>
      </w:tr>
      <w:tr w:rsidR="00910D26" w:rsidRPr="00910D26" w14:paraId="59F74820" w14:textId="64720A33" w:rsidTr="00910D26">
        <w:tc>
          <w:tcPr>
            <w:tcW w:w="1593" w:type="dxa"/>
            <w:vMerge/>
            <w:shd w:val="clear" w:color="auto" w:fill="C8A1E3"/>
            <w:vAlign w:val="center"/>
          </w:tcPr>
          <w:p w14:paraId="02A2D079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vMerge/>
            <w:shd w:val="clear" w:color="auto" w:fill="C8A1E3"/>
            <w:vAlign w:val="center"/>
          </w:tcPr>
          <w:p w14:paraId="294F0F44" w14:textId="0275F774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59096F14" w14:textId="6580228C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Review and suggest changes to curricular materials for inclusivity, diversity, equity, and bias.</w:t>
            </w:r>
          </w:p>
        </w:tc>
      </w:tr>
      <w:tr w:rsidR="00910D26" w:rsidRPr="00910D26" w14:paraId="349CA6C6" w14:textId="04CA1E2E" w:rsidTr="00910D26">
        <w:tc>
          <w:tcPr>
            <w:tcW w:w="1593" w:type="dxa"/>
            <w:vMerge/>
            <w:shd w:val="clear" w:color="auto" w:fill="C8A1E3"/>
            <w:vAlign w:val="center"/>
          </w:tcPr>
          <w:p w14:paraId="7E767573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vMerge/>
            <w:shd w:val="clear" w:color="auto" w:fill="C8A1E3"/>
            <w:vAlign w:val="center"/>
          </w:tcPr>
          <w:p w14:paraId="22345C0A" w14:textId="3B246654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4DBBB1B1" w14:textId="61B41F85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Create a process for courses to be reviewed for inclusivity, diversity, equity, and bias on a regular basis</w:t>
            </w:r>
          </w:p>
        </w:tc>
      </w:tr>
      <w:tr w:rsidR="00910D26" w:rsidRPr="00910D26" w14:paraId="6A127848" w14:textId="38E42EBA" w:rsidTr="00910D26">
        <w:trPr>
          <w:trHeight w:val="324"/>
        </w:trPr>
        <w:tc>
          <w:tcPr>
            <w:tcW w:w="1593" w:type="dxa"/>
            <w:vMerge/>
            <w:shd w:val="clear" w:color="auto" w:fill="C8A1E3"/>
            <w:vAlign w:val="center"/>
          </w:tcPr>
          <w:p w14:paraId="7E6F229D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vMerge w:val="restart"/>
            <w:shd w:val="clear" w:color="auto" w:fill="C8A1E3"/>
            <w:vAlign w:val="center"/>
          </w:tcPr>
          <w:p w14:paraId="10D61C12" w14:textId="2184CB11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Review and recommend updates to the curriculum to address concepts related to health equity and prevent perpetuation of medical racism and injustice</w:t>
            </w: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00FFA2BA" w14:textId="2C08FD44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Review cases presented in the curriculum to identify 1) diversity presented, 2) propagation of systemic biases included, and 3) holistic representation of humanity</w:t>
            </w:r>
          </w:p>
        </w:tc>
      </w:tr>
      <w:tr w:rsidR="00910D26" w:rsidRPr="00910D26" w14:paraId="2731BBFA" w14:textId="77E91BE6" w:rsidTr="00910D26">
        <w:trPr>
          <w:trHeight w:val="325"/>
        </w:trPr>
        <w:tc>
          <w:tcPr>
            <w:tcW w:w="1593" w:type="dxa"/>
            <w:vMerge/>
            <w:shd w:val="clear" w:color="auto" w:fill="C8A1E3"/>
            <w:vAlign w:val="center"/>
          </w:tcPr>
          <w:p w14:paraId="129B54AB" w14:textId="77777777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72" w:type="dxa"/>
            <w:vMerge/>
            <w:shd w:val="clear" w:color="auto" w:fill="C8A1E3"/>
            <w:vAlign w:val="center"/>
          </w:tcPr>
          <w:p w14:paraId="2F0D8777" w14:textId="088FE044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070" w:type="dxa"/>
            <w:shd w:val="clear" w:color="auto" w:fill="FFFFFF" w:themeFill="background1"/>
            <w:vAlign w:val="center"/>
          </w:tcPr>
          <w:p w14:paraId="3512A431" w14:textId="1995BA2A" w:rsidR="00910D26" w:rsidRPr="00910D26" w:rsidRDefault="00910D26" w:rsidP="00910D26">
            <w:pPr>
              <w:rPr>
                <w:rFonts w:eastAsia="Times New Roman" w:cstheme="minorHAnsi"/>
                <w:color w:val="000000"/>
              </w:rPr>
            </w:pPr>
            <w:r w:rsidRPr="00910D26">
              <w:rPr>
                <w:rFonts w:eastAsia="Times New Roman" w:cstheme="minorHAnsi"/>
                <w:color w:val="000000"/>
              </w:rPr>
              <w:t>Review basic science and therapeutics courses to identify places where race-based medicine is taught and reinforced and make recommendations for content updates</w:t>
            </w:r>
          </w:p>
        </w:tc>
      </w:tr>
    </w:tbl>
    <w:p w14:paraId="545589A9" w14:textId="77777777" w:rsidR="00A20322" w:rsidRDefault="005107BC"/>
    <w:sectPr w:rsidR="00A20322" w:rsidSect="00300995">
      <w:pgSz w:w="2016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95"/>
    <w:rsid w:val="00186801"/>
    <w:rsid w:val="001F2B12"/>
    <w:rsid w:val="00300995"/>
    <w:rsid w:val="0030388B"/>
    <w:rsid w:val="0042608E"/>
    <w:rsid w:val="004C6EC1"/>
    <w:rsid w:val="005107BC"/>
    <w:rsid w:val="005B013F"/>
    <w:rsid w:val="006A440C"/>
    <w:rsid w:val="00853FF8"/>
    <w:rsid w:val="00910D26"/>
    <w:rsid w:val="009F5AE2"/>
    <w:rsid w:val="00A64D46"/>
    <w:rsid w:val="00C073F7"/>
    <w:rsid w:val="00C87F8D"/>
    <w:rsid w:val="00CA2641"/>
    <w:rsid w:val="00F8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A3A0B"/>
  <w15:chartTrackingRefBased/>
  <w15:docId w15:val="{C8EB8F86-67ED-9247-9E96-3F5DA9D4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Jonkman, Lauren</dc:creator>
  <cp:keywords/>
  <dc:description/>
  <cp:lastModifiedBy>Jonkman, Lauren</cp:lastModifiedBy>
  <cp:revision>10</cp:revision>
  <dcterms:created xsi:type="dcterms:W3CDTF">2021-03-19T14:46:00Z</dcterms:created>
  <dcterms:modified xsi:type="dcterms:W3CDTF">2021-04-01T14:59:00Z</dcterms:modified>
</cp:coreProperties>
</file>