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572C3" w14:textId="19FAAC0E" w:rsidR="00313B66" w:rsidRDefault="00313B66" w:rsidP="00313B66">
      <w:pPr>
        <w:shd w:val="clear" w:color="auto" w:fill="FFFFFF"/>
        <w:spacing w:after="0" w:line="240" w:lineRule="auto"/>
        <w:jc w:val="center"/>
        <w:rPr>
          <w:rFonts w:ascii="Calibri" w:eastAsia="Times New Roman" w:hAnsi="Calibri" w:cs="Calibri"/>
          <w:b/>
          <w:bCs/>
          <w:color w:val="201F1E"/>
        </w:rPr>
      </w:pPr>
      <w:r>
        <w:rPr>
          <w:rFonts w:ascii="Calibri" w:eastAsia="Times New Roman" w:hAnsi="Calibri" w:cs="Calibri"/>
          <w:b/>
          <w:bCs/>
          <w:color w:val="201F1E"/>
        </w:rPr>
        <w:t>2/4/2021 Town Hall Notes</w:t>
      </w:r>
    </w:p>
    <w:p w14:paraId="40A74929" w14:textId="77777777" w:rsidR="00313B66" w:rsidRDefault="00313B66" w:rsidP="00313B66">
      <w:pPr>
        <w:shd w:val="clear" w:color="auto" w:fill="FFFFFF"/>
        <w:spacing w:after="0" w:line="240" w:lineRule="auto"/>
        <w:jc w:val="center"/>
        <w:rPr>
          <w:rFonts w:ascii="Calibri" w:eastAsia="Times New Roman" w:hAnsi="Calibri" w:cs="Calibri"/>
          <w:b/>
          <w:bCs/>
          <w:color w:val="201F1E"/>
        </w:rPr>
      </w:pPr>
    </w:p>
    <w:p w14:paraId="23E10B7F" w14:textId="7E1CE6F6" w:rsidR="008653FC" w:rsidRPr="008653FC" w:rsidRDefault="008653FC" w:rsidP="008653FC">
      <w:pPr>
        <w:shd w:val="clear" w:color="auto" w:fill="FFFFFF"/>
        <w:spacing w:after="0" w:line="240" w:lineRule="auto"/>
        <w:rPr>
          <w:rFonts w:ascii="Calibri" w:eastAsia="Times New Roman" w:hAnsi="Calibri" w:cs="Calibri"/>
          <w:b/>
          <w:bCs/>
          <w:color w:val="201F1E"/>
        </w:rPr>
      </w:pPr>
      <w:r w:rsidRPr="008653FC">
        <w:rPr>
          <w:rFonts w:ascii="Calibri" w:eastAsia="Times New Roman" w:hAnsi="Calibri" w:cs="Calibri"/>
          <w:b/>
          <w:bCs/>
          <w:color w:val="201F1E"/>
        </w:rPr>
        <w:t>Graduation:</w:t>
      </w:r>
    </w:p>
    <w:p w14:paraId="0EAAD83B" w14:textId="7F6EA893" w:rsidR="008653FC" w:rsidRDefault="008653FC" w:rsidP="008653FC">
      <w:p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 xml:space="preserve">IN-PERSON: at the Pete on Friday morning, 4/30 </w:t>
      </w:r>
    </w:p>
    <w:p w14:paraId="53460EA1" w14:textId="7A767C09" w:rsidR="008653FC" w:rsidRDefault="008653FC" w:rsidP="008653FC">
      <w:p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 xml:space="preserve">Only 2 guests allowed </w:t>
      </w:r>
      <w:r w:rsidR="006C36D2">
        <w:rPr>
          <w:rFonts w:ascii="Calibri" w:eastAsia="Times New Roman" w:hAnsi="Calibri" w:cs="Calibri"/>
          <w:color w:val="201F1E"/>
        </w:rPr>
        <w:t>per student; school is looking to also provide a live-feed for remote viewers</w:t>
      </w:r>
    </w:p>
    <w:p w14:paraId="3CDF3C8C" w14:textId="48A5355A" w:rsidR="008653FC" w:rsidRDefault="006C36D2" w:rsidP="008653FC">
      <w:p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w:t>
      </w:r>
      <w:r w:rsidR="008653FC">
        <w:rPr>
          <w:rFonts w:ascii="Calibri" w:eastAsia="Times New Roman" w:hAnsi="Calibri" w:cs="Calibri"/>
          <w:color w:val="201F1E"/>
        </w:rPr>
        <w:t>2 guests should be vaccinated – I will confirm this for sure</w:t>
      </w:r>
    </w:p>
    <w:p w14:paraId="4018657E" w14:textId="02FA5CBB" w:rsidR="008653FC" w:rsidRDefault="008653FC" w:rsidP="008653FC">
      <w:pPr>
        <w:shd w:val="clear" w:color="auto" w:fill="FFFFFF"/>
        <w:spacing w:after="0" w:line="240" w:lineRule="auto"/>
        <w:rPr>
          <w:rFonts w:ascii="Calibri" w:eastAsia="Times New Roman" w:hAnsi="Calibri" w:cs="Calibri"/>
          <w:color w:val="201F1E"/>
        </w:rPr>
      </w:pPr>
    </w:p>
    <w:p w14:paraId="59C4301F" w14:textId="79005ADF" w:rsidR="008653FC" w:rsidRPr="00313B66" w:rsidRDefault="00313B66" w:rsidP="008653FC">
      <w:pPr>
        <w:shd w:val="clear" w:color="auto" w:fill="FFFFFF"/>
        <w:spacing w:after="0" w:line="240" w:lineRule="auto"/>
        <w:rPr>
          <w:rFonts w:ascii="Calibri" w:eastAsia="Times New Roman" w:hAnsi="Calibri" w:cs="Calibri"/>
          <w:color w:val="FF0000"/>
        </w:rPr>
      </w:pPr>
      <w:r>
        <w:rPr>
          <w:rFonts w:ascii="Calibri" w:eastAsia="Times New Roman" w:hAnsi="Calibri" w:cs="Calibri"/>
          <w:color w:val="FF0000"/>
        </w:rPr>
        <w:t xml:space="preserve">We will get information about NAPLEX registration from Prof </w:t>
      </w:r>
      <w:proofErr w:type="spellStart"/>
      <w:r>
        <w:rPr>
          <w:rFonts w:ascii="Calibri" w:eastAsia="Times New Roman" w:hAnsi="Calibri" w:cs="Calibri"/>
          <w:color w:val="FF0000"/>
        </w:rPr>
        <w:t>Skledar</w:t>
      </w:r>
      <w:proofErr w:type="spellEnd"/>
    </w:p>
    <w:p w14:paraId="7334A81B" w14:textId="77777777" w:rsidR="00313B66" w:rsidRDefault="00313B66" w:rsidP="008653FC">
      <w:pPr>
        <w:shd w:val="clear" w:color="auto" w:fill="FFFFFF"/>
        <w:spacing w:after="0" w:line="240" w:lineRule="auto"/>
        <w:rPr>
          <w:rFonts w:ascii="Calibri" w:eastAsia="Times New Roman" w:hAnsi="Calibri" w:cs="Calibri"/>
          <w:color w:val="201F1E"/>
        </w:rPr>
      </w:pPr>
    </w:p>
    <w:p w14:paraId="006D62A0" w14:textId="6CAE8CF3" w:rsidR="008653FC" w:rsidRPr="008653FC" w:rsidRDefault="008653FC" w:rsidP="008653FC">
      <w:pPr>
        <w:shd w:val="clear" w:color="auto" w:fill="FFFFFF"/>
        <w:spacing w:after="0" w:line="240" w:lineRule="auto"/>
        <w:rPr>
          <w:rFonts w:ascii="Calibri" w:eastAsia="Times New Roman" w:hAnsi="Calibri" w:cs="Calibri"/>
          <w:b/>
          <w:bCs/>
          <w:color w:val="201F1E"/>
        </w:rPr>
      </w:pPr>
      <w:r w:rsidRPr="008653FC">
        <w:rPr>
          <w:rFonts w:ascii="Calibri" w:eastAsia="Times New Roman" w:hAnsi="Calibri" w:cs="Calibri"/>
          <w:b/>
          <w:bCs/>
          <w:color w:val="201F1E"/>
        </w:rPr>
        <w:t>NAPLEX Blueprint Changes:</w:t>
      </w:r>
      <w:r w:rsidR="00313B66">
        <w:rPr>
          <w:rFonts w:ascii="Calibri" w:eastAsia="Times New Roman" w:hAnsi="Calibri" w:cs="Calibri"/>
          <w:b/>
          <w:bCs/>
          <w:color w:val="201F1E"/>
        </w:rPr>
        <w:t xml:space="preserve"> </w:t>
      </w:r>
    </w:p>
    <w:p w14:paraId="1E299D62" w14:textId="1DAB1280" w:rsidR="008653FC" w:rsidRDefault="008653FC" w:rsidP="008653FC">
      <w:pPr>
        <w:pStyle w:val="ListParagraph"/>
        <w:numPr>
          <w:ilvl w:val="0"/>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TLDR: pass rates tend to drop when there is a change every 5 years</w:t>
      </w:r>
    </w:p>
    <w:p w14:paraId="46F18B25" w14:textId="6B783534" w:rsidR="00313B66" w:rsidRPr="00313B66" w:rsidRDefault="00313B66" w:rsidP="008653FC">
      <w:pPr>
        <w:pStyle w:val="ListParagraph"/>
        <w:numPr>
          <w:ilvl w:val="0"/>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FF0000"/>
        </w:rPr>
        <w:t xml:space="preserve">2021 Materials (such as </w:t>
      </w:r>
      <w:proofErr w:type="spellStart"/>
      <w:r>
        <w:rPr>
          <w:rFonts w:ascii="Calibri" w:eastAsia="Times New Roman" w:hAnsi="Calibri" w:cs="Calibri"/>
          <w:color w:val="FF0000"/>
        </w:rPr>
        <w:t>RxPrep</w:t>
      </w:r>
      <w:proofErr w:type="spellEnd"/>
      <w:r>
        <w:rPr>
          <w:rFonts w:ascii="Calibri" w:eastAsia="Times New Roman" w:hAnsi="Calibri" w:cs="Calibri"/>
          <w:color w:val="FF0000"/>
        </w:rPr>
        <w:t>) should still be relevant and reflect the changes</w:t>
      </w:r>
    </w:p>
    <w:p w14:paraId="7D9DED12" w14:textId="0CF7CB82" w:rsidR="00313B66" w:rsidRPr="008653FC" w:rsidRDefault="00313B66" w:rsidP="00313B66">
      <w:pPr>
        <w:pStyle w:val="ListParagraph"/>
        <w:numPr>
          <w:ilvl w:val="1"/>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FF0000"/>
        </w:rPr>
        <w:t>2020 or prior materials may not be as reflective</w:t>
      </w:r>
    </w:p>
    <w:p w14:paraId="3020AEAF" w14:textId="77777777" w:rsidR="008653FC" w:rsidRDefault="008653FC" w:rsidP="008653FC">
      <w:pPr>
        <w:shd w:val="clear" w:color="auto" w:fill="FFFFFF"/>
        <w:spacing w:after="0" w:line="240" w:lineRule="auto"/>
        <w:rPr>
          <w:rFonts w:ascii="Calibri" w:eastAsia="Times New Roman" w:hAnsi="Calibri" w:cs="Calibri"/>
          <w:color w:val="201F1E"/>
        </w:rPr>
      </w:pPr>
    </w:p>
    <w:p w14:paraId="26078FBD" w14:textId="0B82D9DC" w:rsidR="008653FC" w:rsidRPr="008653FC" w:rsidRDefault="008653FC" w:rsidP="008653FC">
      <w:p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The significant NAPLEX changes are as follows:</w:t>
      </w:r>
    </w:p>
    <w:p w14:paraId="0B220042" w14:textId="77777777" w:rsidR="008653FC" w:rsidRPr="008653FC" w:rsidRDefault="008653FC" w:rsidP="008653FC">
      <w:pPr>
        <w:numPr>
          <w:ilvl w:val="0"/>
          <w:numId w:val="1"/>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b/>
          <w:bCs/>
          <w:color w:val="201F1E"/>
        </w:rPr>
        <w:t>The NAPLEX blueprint will now be broken into 6 areas of competency instead of 2 areas.</w:t>
      </w:r>
      <w:r w:rsidRPr="008653FC">
        <w:rPr>
          <w:rFonts w:ascii="Calibri" w:eastAsia="Times New Roman" w:hAnsi="Calibri" w:cs="Calibri"/>
          <w:color w:val="201F1E"/>
        </w:rPr>
        <w:t> </w:t>
      </w:r>
    </w:p>
    <w:p w14:paraId="3270991A" w14:textId="77777777" w:rsidR="008653FC" w:rsidRPr="008653FC" w:rsidRDefault="008653FC" w:rsidP="008653FC">
      <w:pPr>
        <w:numPr>
          <w:ilvl w:val="1"/>
          <w:numId w:val="2"/>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Area 1 – Obtain, Interpret, or Assess Data, Medical, or Patient Information (Approximately 18% of Test)</w:t>
      </w:r>
    </w:p>
    <w:p w14:paraId="24AE4BF8" w14:textId="77777777" w:rsidR="008653FC" w:rsidRPr="008653FC" w:rsidRDefault="008653FC" w:rsidP="008653FC">
      <w:pPr>
        <w:numPr>
          <w:ilvl w:val="1"/>
          <w:numId w:val="2"/>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Area 2 – Identify Drug Characteristics (Approximately 14% of Test)</w:t>
      </w:r>
    </w:p>
    <w:p w14:paraId="4DA5348C" w14:textId="77777777" w:rsidR="008653FC" w:rsidRPr="008653FC" w:rsidRDefault="008653FC" w:rsidP="008653FC">
      <w:pPr>
        <w:numPr>
          <w:ilvl w:val="1"/>
          <w:numId w:val="2"/>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Area 3 – Develop or Manage Treatment Plans (Approximately 35% of Test)</w:t>
      </w:r>
    </w:p>
    <w:p w14:paraId="55DDB553" w14:textId="77777777" w:rsidR="008653FC" w:rsidRPr="008653FC" w:rsidRDefault="008653FC" w:rsidP="008653FC">
      <w:pPr>
        <w:numPr>
          <w:ilvl w:val="1"/>
          <w:numId w:val="2"/>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Area 4 – Perform Calculations (Approximately 14% of Test)</w:t>
      </w:r>
    </w:p>
    <w:p w14:paraId="35822285" w14:textId="77777777" w:rsidR="008653FC" w:rsidRPr="008653FC" w:rsidRDefault="008653FC" w:rsidP="008653FC">
      <w:pPr>
        <w:numPr>
          <w:ilvl w:val="1"/>
          <w:numId w:val="2"/>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Area 5 – Compound, Dispense, or Administer Drugs, or Manage Delivery Systems (Approximately 11% of Test)</w:t>
      </w:r>
    </w:p>
    <w:p w14:paraId="5C731B56" w14:textId="77777777" w:rsidR="008653FC" w:rsidRPr="008653FC" w:rsidRDefault="008653FC" w:rsidP="008653FC">
      <w:pPr>
        <w:numPr>
          <w:ilvl w:val="1"/>
          <w:numId w:val="2"/>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Area 6 – Develop or Manage Practice or Medication-Use Systems to Ensure Safety and Quality (Approximately 7% of Test)</w:t>
      </w:r>
    </w:p>
    <w:p w14:paraId="482583E8" w14:textId="77777777" w:rsidR="008653FC" w:rsidRDefault="008653FC" w:rsidP="008653FC">
      <w:pPr>
        <w:numPr>
          <w:ilvl w:val="0"/>
          <w:numId w:val="3"/>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b/>
          <w:bCs/>
          <w:color w:val="201F1E"/>
        </w:rPr>
        <w:t>The NAPLEX and MPJE will move to a Pass/Fail result</w:t>
      </w:r>
      <w:r w:rsidRPr="008653FC">
        <w:rPr>
          <w:rFonts w:ascii="Calibri" w:eastAsia="Times New Roman" w:hAnsi="Calibri" w:cs="Calibri"/>
          <w:color w:val="201F1E"/>
        </w:rPr>
        <w:t xml:space="preserve">.  </w:t>
      </w:r>
    </w:p>
    <w:p w14:paraId="56DD5773" w14:textId="2408F0DB" w:rsidR="008653FC" w:rsidRPr="008653FC" w:rsidRDefault="008653FC" w:rsidP="008653FC">
      <w:pPr>
        <w:pStyle w:val="ListParagraph"/>
        <w:numPr>
          <w:ilvl w:val="1"/>
          <w:numId w:val="4"/>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FF0000"/>
        </w:rPr>
        <w:t>NABP will no longer provide a numerical score.  </w:t>
      </w:r>
      <w:r w:rsidRPr="008653FC">
        <w:rPr>
          <w:rFonts w:ascii="Calibri" w:eastAsia="Times New Roman" w:hAnsi="Calibri" w:cs="Calibri"/>
          <w:color w:val="201F1E"/>
        </w:rPr>
        <w:t xml:space="preserve">This change closely aligns with the current practice of other professional licensure board exams and reporting practices.  </w:t>
      </w:r>
    </w:p>
    <w:p w14:paraId="46EC95F9" w14:textId="25B47069" w:rsidR="008653FC" w:rsidRPr="008653FC" w:rsidRDefault="008653FC" w:rsidP="008653FC">
      <w:pPr>
        <w:pStyle w:val="ListParagraph"/>
        <w:numPr>
          <w:ilvl w:val="1"/>
          <w:numId w:val="4"/>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FF0000"/>
        </w:rPr>
        <w:t xml:space="preserve">Candidates whom are not successful in passing the NAPLEX will receive a report </w:t>
      </w:r>
      <w:r w:rsidRPr="008653FC">
        <w:rPr>
          <w:rFonts w:ascii="Calibri" w:eastAsia="Times New Roman" w:hAnsi="Calibri" w:cs="Calibri"/>
          <w:color w:val="201F1E"/>
        </w:rPr>
        <w:t>into their e-profile showing how well they performed in each of the 6 areas of competency and areas of which they need to focus to better prepare for successful completion of the exam.</w:t>
      </w:r>
    </w:p>
    <w:p w14:paraId="7D42423A" w14:textId="77777777" w:rsidR="008653FC" w:rsidRPr="008653FC" w:rsidRDefault="008653FC" w:rsidP="008653FC">
      <w:pPr>
        <w:numPr>
          <w:ilvl w:val="0"/>
          <w:numId w:val="3"/>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b/>
          <w:bCs/>
          <w:color w:val="201F1E"/>
        </w:rPr>
        <w:t>The test results change will eliminate the candidate waiver request</w:t>
      </w:r>
      <w:r w:rsidRPr="008653FC">
        <w:rPr>
          <w:rFonts w:ascii="Calibri" w:eastAsia="Times New Roman" w:hAnsi="Calibri" w:cs="Calibri"/>
          <w:color w:val="201F1E"/>
        </w:rPr>
        <w:t>. </w:t>
      </w:r>
    </w:p>
    <w:p w14:paraId="0276B96E" w14:textId="77777777" w:rsidR="008653FC" w:rsidRPr="008653FC" w:rsidRDefault="008653FC" w:rsidP="008653FC">
      <w:pPr>
        <w:numPr>
          <w:ilvl w:val="0"/>
          <w:numId w:val="3"/>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b/>
          <w:bCs/>
          <w:color w:val="201F1E"/>
        </w:rPr>
        <w:t>The pre-NAPLEX and pre-MPJE exam have been upgraded to completely mimic the NAPLEX and MPJE exams.  </w:t>
      </w:r>
    </w:p>
    <w:p w14:paraId="71F3A3ED" w14:textId="1A46F3BF" w:rsidR="008653FC" w:rsidRDefault="008653FC" w:rsidP="008653FC">
      <w:pPr>
        <w:pStyle w:val="ListParagraph"/>
        <w:numPr>
          <w:ilvl w:val="1"/>
          <w:numId w:val="4"/>
        </w:numPr>
        <w:shd w:val="clear" w:color="auto" w:fill="FFFFFF"/>
        <w:spacing w:after="0" w:line="240" w:lineRule="auto"/>
        <w:rPr>
          <w:rFonts w:ascii="Calibri" w:eastAsia="Times New Roman" w:hAnsi="Calibri" w:cs="Calibri"/>
          <w:color w:val="201F1E"/>
        </w:rPr>
      </w:pPr>
      <w:r w:rsidRPr="008653FC">
        <w:rPr>
          <w:rFonts w:ascii="Calibri" w:eastAsia="Times New Roman" w:hAnsi="Calibri" w:cs="Calibri"/>
          <w:color w:val="201F1E"/>
        </w:rPr>
        <w:t>This change will allow a student to simulate the process and tools provided when taking the NAPLEX and MPJE and give them the same look and feel.  It will help in their preparation and remove some of those unknown factors.</w:t>
      </w:r>
    </w:p>
    <w:p w14:paraId="2F019824" w14:textId="7A2088A3" w:rsidR="00C76414" w:rsidRDefault="00C76414" w:rsidP="008653FC">
      <w:pPr>
        <w:pStyle w:val="ListParagraph"/>
        <w:numPr>
          <w:ilvl w:val="1"/>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Exam Format Questions</w:t>
      </w:r>
    </w:p>
    <w:p w14:paraId="3927ED9D" w14:textId="42EB92B6" w:rsidR="008653FC" w:rsidRDefault="008653FC" w:rsidP="008653FC">
      <w:pPr>
        <w:pStyle w:val="ListParagraph"/>
        <w:numPr>
          <w:ilvl w:val="2"/>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Multiple Choice</w:t>
      </w:r>
    </w:p>
    <w:p w14:paraId="626836D8" w14:textId="2C4C9DCF" w:rsidR="008653FC" w:rsidRDefault="008653FC" w:rsidP="008653FC">
      <w:pPr>
        <w:pStyle w:val="ListParagraph"/>
        <w:numPr>
          <w:ilvl w:val="2"/>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Select all that apply</w:t>
      </w:r>
    </w:p>
    <w:p w14:paraId="124EE1E6" w14:textId="30F0F05D" w:rsidR="008653FC" w:rsidRDefault="008653FC" w:rsidP="008653FC">
      <w:pPr>
        <w:pStyle w:val="ListParagraph"/>
        <w:numPr>
          <w:ilvl w:val="2"/>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Constructed- Response Question Format (short answer)</w:t>
      </w:r>
    </w:p>
    <w:p w14:paraId="2641FEDF" w14:textId="57CB38F2" w:rsidR="008653FC" w:rsidRDefault="008653FC" w:rsidP="008653FC">
      <w:pPr>
        <w:pStyle w:val="ListParagraph"/>
        <w:numPr>
          <w:ilvl w:val="2"/>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Ordered Response: rank order of answers</w:t>
      </w:r>
    </w:p>
    <w:p w14:paraId="2A548710" w14:textId="1FD1725D" w:rsidR="008653FC" w:rsidRPr="008653FC" w:rsidRDefault="008653FC" w:rsidP="008653FC">
      <w:pPr>
        <w:pStyle w:val="ListParagraph"/>
        <w:numPr>
          <w:ilvl w:val="2"/>
          <w:numId w:val="4"/>
        </w:numPr>
        <w:shd w:val="clear" w:color="auto" w:fill="FFFFFF"/>
        <w:spacing w:after="0" w:line="240" w:lineRule="auto"/>
        <w:rPr>
          <w:rFonts w:ascii="Calibri" w:eastAsia="Times New Roman" w:hAnsi="Calibri" w:cs="Calibri"/>
          <w:color w:val="201F1E"/>
        </w:rPr>
      </w:pPr>
      <w:r>
        <w:rPr>
          <w:rFonts w:ascii="Calibri" w:eastAsia="Times New Roman" w:hAnsi="Calibri" w:cs="Calibri"/>
          <w:color w:val="201F1E"/>
        </w:rPr>
        <w:t>Hot Spot: using a diagram, answer the question</w:t>
      </w:r>
    </w:p>
    <w:p w14:paraId="2331D989" w14:textId="2E815836" w:rsidR="00E53C2A" w:rsidRDefault="00E53C2A">
      <w:pPr>
        <w:rPr>
          <w:b/>
          <w:bCs/>
        </w:rPr>
      </w:pPr>
    </w:p>
    <w:p w14:paraId="3321DBAC" w14:textId="77777777" w:rsidR="006C36D2" w:rsidRPr="00C76414" w:rsidRDefault="006C36D2">
      <w:pPr>
        <w:rPr>
          <w:b/>
          <w:bCs/>
        </w:rPr>
      </w:pPr>
    </w:p>
    <w:p w14:paraId="12D7347C" w14:textId="39BEC7AE" w:rsidR="00C76414" w:rsidRPr="00C76414" w:rsidRDefault="00C76414">
      <w:pPr>
        <w:rPr>
          <w:b/>
          <w:bCs/>
        </w:rPr>
      </w:pPr>
      <w:r w:rsidRPr="00C76414">
        <w:rPr>
          <w:b/>
          <w:bCs/>
        </w:rPr>
        <w:lastRenderedPageBreak/>
        <w:t>NAPLEX/MPJE Review Course purchased for us by the school:</w:t>
      </w:r>
    </w:p>
    <w:p w14:paraId="66FF3F2B" w14:textId="08FB179A" w:rsidR="00C76414" w:rsidRDefault="00C76414" w:rsidP="00C76414">
      <w:pPr>
        <w:pStyle w:val="ListParagraph"/>
        <w:numPr>
          <w:ilvl w:val="0"/>
          <w:numId w:val="4"/>
        </w:numPr>
      </w:pPr>
      <w:r>
        <w:t xml:space="preserve">Account: enroll &amp; set up account using </w:t>
      </w:r>
      <w:proofErr w:type="spellStart"/>
      <w:r>
        <w:t>pitt</w:t>
      </w:r>
      <w:proofErr w:type="spellEnd"/>
      <w:r>
        <w:t xml:space="preserve"> email</w:t>
      </w:r>
    </w:p>
    <w:p w14:paraId="23C51443" w14:textId="1642BFF3" w:rsidR="00C76414" w:rsidRDefault="00C76414" w:rsidP="00C76414">
      <w:pPr>
        <w:pStyle w:val="ListParagraph"/>
        <w:numPr>
          <w:ilvl w:val="0"/>
          <w:numId w:val="4"/>
        </w:numPr>
      </w:pPr>
      <w:r>
        <w:t>Resources</w:t>
      </w:r>
    </w:p>
    <w:p w14:paraId="4A75D56F" w14:textId="11023C7C" w:rsidR="00C76414" w:rsidRDefault="00C76414" w:rsidP="00C76414">
      <w:pPr>
        <w:pStyle w:val="ListParagraph"/>
        <w:numPr>
          <w:ilvl w:val="1"/>
          <w:numId w:val="4"/>
        </w:numPr>
      </w:pPr>
      <w:r>
        <w:t>Online videos</w:t>
      </w:r>
    </w:p>
    <w:p w14:paraId="1DD715E0" w14:textId="79FFB16F" w:rsidR="00C76414" w:rsidRDefault="00C76414" w:rsidP="00C76414">
      <w:pPr>
        <w:pStyle w:val="ListParagraph"/>
        <w:numPr>
          <w:ilvl w:val="1"/>
          <w:numId w:val="4"/>
        </w:numPr>
      </w:pPr>
      <w:r>
        <w:t>Disease state/drug summaries</w:t>
      </w:r>
    </w:p>
    <w:p w14:paraId="6146E9AE" w14:textId="05CCA5BA" w:rsidR="00C76414" w:rsidRDefault="00C76414" w:rsidP="00C76414">
      <w:pPr>
        <w:pStyle w:val="ListParagraph"/>
        <w:numPr>
          <w:ilvl w:val="1"/>
          <w:numId w:val="4"/>
        </w:numPr>
      </w:pPr>
      <w:r>
        <w:t>582 MC questions</w:t>
      </w:r>
    </w:p>
    <w:p w14:paraId="3EFE3833" w14:textId="77777777" w:rsidR="00C76414" w:rsidRDefault="00C76414" w:rsidP="00C76414"/>
    <w:p w14:paraId="16FE8C84" w14:textId="19CA839A" w:rsidR="00C76414" w:rsidRDefault="00C76414" w:rsidP="00C76414">
      <w:r w:rsidRPr="00C76414">
        <w:rPr>
          <w:b/>
          <w:bCs/>
        </w:rPr>
        <w:t>Pre-NAPLEX Exam:</w:t>
      </w:r>
      <w:r>
        <w:t xml:space="preserve">  take it by 3/26/2021 – REQUIRES REGISTRATION (details will be coming)</w:t>
      </w:r>
    </w:p>
    <w:p w14:paraId="092778E0" w14:textId="574D55F5" w:rsidR="00C76414" w:rsidRPr="006C36D2" w:rsidRDefault="00C76414" w:rsidP="006C36D2">
      <w:pPr>
        <w:jc w:val="center"/>
        <w:rPr>
          <w:color w:val="FF0000"/>
        </w:rPr>
      </w:pPr>
      <w:r w:rsidRPr="006C36D2">
        <w:rPr>
          <w:color w:val="FF0000"/>
        </w:rPr>
        <w:t>**PRO TIP: use the resources to prep and review before taking the practice exam</w:t>
      </w:r>
      <w:r w:rsidR="006C36D2">
        <w:rPr>
          <w:color w:val="FF0000"/>
        </w:rPr>
        <w:t xml:space="preserve">****                                          </w:t>
      </w:r>
      <w:proofErr w:type="gramStart"/>
      <w:r w:rsidR="006C36D2">
        <w:rPr>
          <w:color w:val="FF0000"/>
        </w:rPr>
        <w:t xml:space="preserve">   (</w:t>
      </w:r>
      <w:proofErr w:type="gramEnd"/>
      <w:r w:rsidR="006C36D2">
        <w:rPr>
          <w:color w:val="FF0000"/>
        </w:rPr>
        <w:t>you can only take it once)</w:t>
      </w:r>
    </w:p>
    <w:p w14:paraId="10C1C66F" w14:textId="4E993F99" w:rsidR="00C76414" w:rsidRDefault="00C76414" w:rsidP="00C76414">
      <w:pPr>
        <w:pStyle w:val="ListParagraph"/>
        <w:numPr>
          <w:ilvl w:val="0"/>
          <w:numId w:val="4"/>
        </w:numPr>
      </w:pPr>
      <w:r>
        <w:t xml:space="preserve">After activating the voucher </w:t>
      </w:r>
      <w:proofErr w:type="gramStart"/>
      <w:r>
        <w:t>code</w:t>
      </w:r>
      <w:proofErr w:type="gramEnd"/>
      <w:r>
        <w:t xml:space="preserve"> you have 7 days to take the practice exam</w:t>
      </w:r>
    </w:p>
    <w:p w14:paraId="409C92A0" w14:textId="0F49CB2E" w:rsidR="00C76414" w:rsidRDefault="00C76414" w:rsidP="00C76414">
      <w:pPr>
        <w:pStyle w:val="ListParagraph"/>
        <w:numPr>
          <w:ilvl w:val="1"/>
          <w:numId w:val="4"/>
        </w:numPr>
      </w:pPr>
      <w:r>
        <w:t>100 questions</w:t>
      </w:r>
    </w:p>
    <w:p w14:paraId="1D046E7E" w14:textId="4BC24EA7" w:rsidR="00C76414" w:rsidRDefault="00C76414" w:rsidP="00C76414">
      <w:pPr>
        <w:pStyle w:val="ListParagraph"/>
        <w:numPr>
          <w:ilvl w:val="1"/>
          <w:numId w:val="4"/>
        </w:numPr>
      </w:pPr>
      <w:r>
        <w:t>140 minutes</w:t>
      </w:r>
    </w:p>
    <w:p w14:paraId="78503ADA" w14:textId="22535935" w:rsidR="00C76414" w:rsidRDefault="00C76414" w:rsidP="00C76414">
      <w:pPr>
        <w:pStyle w:val="ListParagraph"/>
        <w:numPr>
          <w:ilvl w:val="1"/>
          <w:numId w:val="4"/>
        </w:numPr>
      </w:pPr>
      <w:r>
        <w:t>Includes past test questions</w:t>
      </w:r>
    </w:p>
    <w:p w14:paraId="72921D78" w14:textId="2586AF8F" w:rsidR="00C76414" w:rsidRDefault="00C76414" w:rsidP="00C76414">
      <w:pPr>
        <w:pStyle w:val="ListParagraph"/>
        <w:numPr>
          <w:ilvl w:val="1"/>
          <w:numId w:val="4"/>
        </w:numPr>
      </w:pPr>
      <w:r>
        <w:t xml:space="preserve">Share score with Drs. </w:t>
      </w:r>
      <w:proofErr w:type="spellStart"/>
      <w:r>
        <w:t>Howrie</w:t>
      </w:r>
      <w:proofErr w:type="spellEnd"/>
      <w:r>
        <w:t xml:space="preserve"> and/or Benedict</w:t>
      </w:r>
    </w:p>
    <w:sectPr w:rsidR="00C7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236E"/>
    <w:multiLevelType w:val="hybridMultilevel"/>
    <w:tmpl w:val="7CF68FF8"/>
    <w:lvl w:ilvl="0" w:tplc="1EEC973C">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36C8"/>
    <w:multiLevelType w:val="multilevel"/>
    <w:tmpl w:val="C43E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7F0F3C"/>
    <w:multiLevelType w:val="multilevel"/>
    <w:tmpl w:val="2436B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F21675"/>
    <w:multiLevelType w:val="multilevel"/>
    <w:tmpl w:val="8CA2B7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FC"/>
    <w:rsid w:val="00313B66"/>
    <w:rsid w:val="006C36D2"/>
    <w:rsid w:val="008653FC"/>
    <w:rsid w:val="00C76414"/>
    <w:rsid w:val="00E5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072E"/>
  <w15:chartTrackingRefBased/>
  <w15:docId w15:val="{FBE39620-AD36-4266-89BE-78A97F30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3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6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Erdman</dc:creator>
  <cp:keywords/>
  <dc:description/>
  <cp:lastModifiedBy>Grace Erdman</cp:lastModifiedBy>
  <cp:revision>2</cp:revision>
  <dcterms:created xsi:type="dcterms:W3CDTF">2021-02-04T21:06:00Z</dcterms:created>
  <dcterms:modified xsi:type="dcterms:W3CDTF">2021-02-04T21:39:00Z</dcterms:modified>
</cp:coreProperties>
</file>