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49B03" w14:textId="77777777" w:rsidR="00F63E9C" w:rsidRDefault="00F63E9C" w:rsidP="00F63E9C">
      <w:pPr>
        <w:spacing w:after="0" w:line="240" w:lineRule="auto"/>
        <w:rPr>
          <w:rFonts w:ascii="Times New Roman" w:hAnsi="Times New Roman" w:cs="Times New Roman"/>
          <w:sz w:val="24"/>
          <w:szCs w:val="24"/>
        </w:rPr>
      </w:pPr>
    </w:p>
    <w:p w14:paraId="63149B04" w14:textId="77777777" w:rsidR="00D67674" w:rsidRDefault="00D67674" w:rsidP="00F63E9C">
      <w:pPr>
        <w:spacing w:after="0" w:line="240" w:lineRule="auto"/>
        <w:rPr>
          <w:rFonts w:ascii="Times New Roman" w:hAnsi="Times New Roman" w:cs="Times New Roman"/>
          <w:sz w:val="24"/>
          <w:szCs w:val="24"/>
        </w:rPr>
      </w:pPr>
    </w:p>
    <w:p w14:paraId="63149B05" w14:textId="77777777" w:rsidR="00D67674" w:rsidRDefault="00D67674" w:rsidP="00F63E9C">
      <w:pPr>
        <w:spacing w:after="0" w:line="240" w:lineRule="auto"/>
        <w:rPr>
          <w:rFonts w:ascii="Times New Roman" w:hAnsi="Times New Roman" w:cs="Times New Roman"/>
          <w:sz w:val="24"/>
          <w:szCs w:val="24"/>
        </w:rPr>
      </w:pPr>
    </w:p>
    <w:p w14:paraId="63149B06" w14:textId="77777777" w:rsidR="00F63E9C" w:rsidRDefault="00D67674" w:rsidP="00D67674">
      <w:pPr>
        <w:spacing w:after="0" w:line="240" w:lineRule="auto"/>
        <w:jc w:val="center"/>
        <w:rPr>
          <w:rFonts w:ascii="Georgia" w:hAnsi="Georgia" w:cs="Times New Roman"/>
          <w:b/>
          <w:sz w:val="96"/>
          <w:szCs w:val="96"/>
        </w:rPr>
      </w:pPr>
      <w:r w:rsidRPr="00D67674">
        <w:rPr>
          <w:rFonts w:ascii="Georgia" w:hAnsi="Georgia" w:cs="Times New Roman"/>
          <w:b/>
          <w:sz w:val="96"/>
          <w:szCs w:val="96"/>
        </w:rPr>
        <w:t>Welcome to</w:t>
      </w:r>
    </w:p>
    <w:p w14:paraId="63149B07" w14:textId="77777777" w:rsidR="00D67674" w:rsidRPr="00D67674" w:rsidRDefault="00D67674" w:rsidP="00D67674">
      <w:pPr>
        <w:spacing w:after="0" w:line="240" w:lineRule="auto"/>
        <w:jc w:val="center"/>
        <w:rPr>
          <w:rFonts w:ascii="Georgia" w:hAnsi="Georgia" w:cs="Times New Roman"/>
          <w:b/>
          <w:sz w:val="96"/>
          <w:szCs w:val="96"/>
        </w:rPr>
      </w:pPr>
      <w:r w:rsidRPr="00F63E9C">
        <w:rPr>
          <w:rFonts w:ascii="Book Antiqua" w:hAnsi="Book Antiqua"/>
          <w:b/>
          <w:noProof/>
          <w:u w:val="single"/>
        </w:rPr>
        <w:drawing>
          <wp:inline distT="0" distB="0" distL="0" distR="0" wp14:anchorId="63149BF4" wp14:editId="63149BF5">
            <wp:extent cx="3290400" cy="1821600"/>
            <wp:effectExtent l="0" t="0" r="5715" b="7620"/>
            <wp:docPr id="5" name="Picture 5" descr="NC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PA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90166" cy="1821470"/>
                    </a:xfrm>
                    <a:prstGeom prst="rect">
                      <a:avLst/>
                    </a:prstGeom>
                    <a:noFill/>
                    <a:ln>
                      <a:noFill/>
                    </a:ln>
                  </pic:spPr>
                </pic:pic>
              </a:graphicData>
            </a:graphic>
          </wp:inline>
        </w:drawing>
      </w:r>
    </w:p>
    <w:p w14:paraId="63149B08" w14:textId="77777777" w:rsidR="00D67674" w:rsidRDefault="00D67674" w:rsidP="00F63E9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63149B09" w14:textId="77777777" w:rsidR="00D67674" w:rsidRDefault="00D67674" w:rsidP="00F63E9C">
      <w:pPr>
        <w:spacing w:after="0" w:line="240" w:lineRule="auto"/>
        <w:rPr>
          <w:rFonts w:ascii="Times New Roman" w:hAnsi="Times New Roman" w:cs="Times New Roman"/>
          <w:sz w:val="24"/>
          <w:szCs w:val="24"/>
        </w:rPr>
      </w:pPr>
    </w:p>
    <w:p w14:paraId="63149B0A" w14:textId="77777777" w:rsidR="00D67674" w:rsidRDefault="00D67674" w:rsidP="00F63E9C">
      <w:pPr>
        <w:spacing w:after="0" w:line="240" w:lineRule="auto"/>
        <w:rPr>
          <w:rFonts w:ascii="Times New Roman" w:hAnsi="Times New Roman" w:cs="Times New Roman"/>
          <w:sz w:val="24"/>
          <w:szCs w:val="24"/>
        </w:rPr>
      </w:pPr>
    </w:p>
    <w:p w14:paraId="63149B0B" w14:textId="77777777" w:rsidR="00D67674" w:rsidRDefault="00D67674" w:rsidP="00F63E9C">
      <w:pPr>
        <w:spacing w:after="0" w:line="240" w:lineRule="auto"/>
        <w:rPr>
          <w:rFonts w:ascii="Times New Roman" w:hAnsi="Times New Roman" w:cs="Times New Roman"/>
          <w:sz w:val="24"/>
          <w:szCs w:val="24"/>
        </w:rPr>
      </w:pPr>
    </w:p>
    <w:p w14:paraId="63149B0C" w14:textId="77777777" w:rsidR="00D67674" w:rsidRPr="00D67674" w:rsidRDefault="00D67674" w:rsidP="00D67674">
      <w:pPr>
        <w:spacing w:after="0" w:line="240" w:lineRule="auto"/>
        <w:jc w:val="center"/>
        <w:rPr>
          <w:rFonts w:ascii="Georgia" w:hAnsi="Georgia" w:cs="Times New Roman"/>
          <w:sz w:val="32"/>
          <w:szCs w:val="32"/>
        </w:rPr>
      </w:pPr>
      <w:r w:rsidRPr="00D67674">
        <w:rPr>
          <w:rFonts w:ascii="Georgia" w:hAnsi="Georgia" w:cs="Times New Roman"/>
          <w:sz w:val="32"/>
          <w:szCs w:val="32"/>
        </w:rPr>
        <w:t>APPE Rotation in Association Management</w:t>
      </w:r>
    </w:p>
    <w:p w14:paraId="63149B0D" w14:textId="77777777" w:rsidR="00D67674" w:rsidRDefault="00D67674" w:rsidP="00D67674">
      <w:pPr>
        <w:spacing w:after="0" w:line="240" w:lineRule="auto"/>
        <w:ind w:left="2160" w:firstLine="720"/>
        <w:rPr>
          <w:rFonts w:ascii="Times New Roman" w:hAnsi="Times New Roman" w:cs="Times New Roman"/>
          <w:sz w:val="24"/>
          <w:szCs w:val="24"/>
        </w:rPr>
      </w:pPr>
    </w:p>
    <w:p w14:paraId="63149B0E" w14:textId="77777777" w:rsidR="00D67674" w:rsidRDefault="00D67674" w:rsidP="00D67674">
      <w:pPr>
        <w:spacing w:after="0" w:line="240" w:lineRule="auto"/>
        <w:ind w:left="2160" w:firstLine="720"/>
        <w:rPr>
          <w:rFonts w:ascii="Times New Roman" w:hAnsi="Times New Roman" w:cs="Times New Roman"/>
          <w:sz w:val="24"/>
          <w:szCs w:val="24"/>
        </w:rPr>
      </w:pPr>
    </w:p>
    <w:p w14:paraId="63149B0F" w14:textId="77777777" w:rsidR="00D67674" w:rsidRDefault="00D67674" w:rsidP="00D67674">
      <w:pPr>
        <w:spacing w:after="0" w:line="240" w:lineRule="auto"/>
        <w:ind w:left="2160" w:firstLine="720"/>
        <w:rPr>
          <w:rFonts w:ascii="Times New Roman" w:hAnsi="Times New Roman" w:cs="Times New Roman"/>
          <w:sz w:val="24"/>
          <w:szCs w:val="24"/>
        </w:rPr>
      </w:pPr>
    </w:p>
    <w:p w14:paraId="63149B10" w14:textId="77777777" w:rsidR="00D67674" w:rsidRDefault="00D67674" w:rsidP="00D67674">
      <w:pPr>
        <w:spacing w:after="0" w:line="240" w:lineRule="auto"/>
        <w:ind w:left="2160" w:firstLine="720"/>
        <w:rPr>
          <w:rFonts w:ascii="Times New Roman" w:hAnsi="Times New Roman" w:cs="Times New Roman"/>
          <w:sz w:val="24"/>
          <w:szCs w:val="24"/>
        </w:rPr>
      </w:pPr>
    </w:p>
    <w:p w14:paraId="63149B11" w14:textId="77777777" w:rsidR="00D67674" w:rsidRDefault="00D67674" w:rsidP="00D67674">
      <w:pPr>
        <w:spacing w:after="0" w:line="240" w:lineRule="auto"/>
        <w:ind w:left="2160" w:firstLine="720"/>
        <w:rPr>
          <w:rFonts w:ascii="Times New Roman" w:hAnsi="Times New Roman" w:cs="Times New Roman"/>
          <w:sz w:val="24"/>
          <w:szCs w:val="24"/>
        </w:rPr>
      </w:pPr>
    </w:p>
    <w:p w14:paraId="63149B12" w14:textId="77777777" w:rsidR="00D67674" w:rsidRDefault="00D67674" w:rsidP="00D67674">
      <w:pPr>
        <w:spacing w:after="0" w:line="240" w:lineRule="auto"/>
        <w:ind w:left="2160" w:firstLine="720"/>
        <w:rPr>
          <w:rFonts w:ascii="Times New Roman" w:hAnsi="Times New Roman" w:cs="Times New Roman"/>
          <w:sz w:val="24"/>
          <w:szCs w:val="24"/>
        </w:rPr>
      </w:pPr>
    </w:p>
    <w:p w14:paraId="63149B13" w14:textId="77777777" w:rsidR="00D67674" w:rsidRDefault="00D67674" w:rsidP="00D67674">
      <w:pPr>
        <w:spacing w:after="0" w:line="240" w:lineRule="auto"/>
        <w:ind w:left="2160" w:firstLine="720"/>
        <w:rPr>
          <w:rFonts w:ascii="Times New Roman" w:hAnsi="Times New Roman" w:cs="Times New Roman"/>
          <w:sz w:val="24"/>
          <w:szCs w:val="24"/>
        </w:rPr>
      </w:pPr>
    </w:p>
    <w:p w14:paraId="63149B14" w14:textId="77777777" w:rsidR="00D67674" w:rsidRDefault="00D67674" w:rsidP="00D67674">
      <w:pPr>
        <w:spacing w:after="0" w:line="240" w:lineRule="auto"/>
        <w:ind w:left="2160" w:firstLine="720"/>
        <w:rPr>
          <w:rFonts w:ascii="Times New Roman" w:hAnsi="Times New Roman" w:cs="Times New Roman"/>
          <w:sz w:val="24"/>
          <w:szCs w:val="24"/>
        </w:rPr>
      </w:pPr>
    </w:p>
    <w:p w14:paraId="63149B15" w14:textId="77777777" w:rsidR="00D67674" w:rsidRDefault="00D67674" w:rsidP="00D67674">
      <w:pPr>
        <w:spacing w:after="0" w:line="240" w:lineRule="auto"/>
        <w:ind w:left="2160" w:firstLine="720"/>
        <w:rPr>
          <w:rFonts w:ascii="Times New Roman" w:hAnsi="Times New Roman" w:cs="Times New Roman"/>
          <w:sz w:val="24"/>
          <w:szCs w:val="24"/>
        </w:rPr>
      </w:pPr>
    </w:p>
    <w:p w14:paraId="63149B16" w14:textId="77777777" w:rsidR="00D67674" w:rsidRDefault="00D67674" w:rsidP="00D67674">
      <w:pPr>
        <w:spacing w:after="0" w:line="240" w:lineRule="auto"/>
        <w:ind w:left="2160" w:firstLine="720"/>
        <w:rPr>
          <w:rFonts w:ascii="Times New Roman" w:hAnsi="Times New Roman" w:cs="Times New Roman"/>
          <w:sz w:val="24"/>
          <w:szCs w:val="24"/>
        </w:rPr>
      </w:pPr>
    </w:p>
    <w:p w14:paraId="63149B17" w14:textId="77777777" w:rsidR="00D67674" w:rsidRDefault="00D67674" w:rsidP="00D67674">
      <w:pPr>
        <w:spacing w:after="0" w:line="240" w:lineRule="auto"/>
        <w:ind w:left="2160" w:firstLine="720"/>
        <w:rPr>
          <w:rFonts w:ascii="Times New Roman" w:hAnsi="Times New Roman" w:cs="Times New Roman"/>
          <w:sz w:val="24"/>
          <w:szCs w:val="24"/>
        </w:rPr>
      </w:pPr>
    </w:p>
    <w:p w14:paraId="63149B18" w14:textId="77777777" w:rsidR="00D67674" w:rsidRDefault="00D67674" w:rsidP="000055B7">
      <w:pPr>
        <w:spacing w:after="0" w:line="240" w:lineRule="auto"/>
        <w:ind w:left="2160" w:firstLine="720"/>
        <w:jc w:val="center"/>
        <w:rPr>
          <w:rFonts w:ascii="Times New Roman" w:hAnsi="Times New Roman" w:cs="Times New Roman"/>
          <w:sz w:val="24"/>
          <w:szCs w:val="24"/>
        </w:rPr>
      </w:pPr>
    </w:p>
    <w:p w14:paraId="63149B19" w14:textId="77777777" w:rsidR="00D67674" w:rsidRPr="00D67674" w:rsidRDefault="00D67674" w:rsidP="000055B7">
      <w:pPr>
        <w:spacing w:after="0" w:line="240" w:lineRule="auto"/>
        <w:jc w:val="center"/>
        <w:rPr>
          <w:rFonts w:ascii="Georgia" w:hAnsi="Georgia" w:cs="Times New Roman"/>
          <w:b/>
          <w:sz w:val="24"/>
          <w:szCs w:val="24"/>
          <w:u w:val="single"/>
        </w:rPr>
      </w:pPr>
      <w:r w:rsidRPr="00D67674">
        <w:rPr>
          <w:rFonts w:ascii="Georgia" w:hAnsi="Georgia" w:cs="Times New Roman"/>
          <w:b/>
          <w:sz w:val="24"/>
          <w:szCs w:val="24"/>
          <w:u w:val="single"/>
        </w:rPr>
        <w:t>Included in this packet:</w:t>
      </w:r>
    </w:p>
    <w:p w14:paraId="7561A041" w14:textId="77777777" w:rsidR="008D0FFB" w:rsidRPr="00D67674" w:rsidRDefault="008D0FFB" w:rsidP="008D0FFB">
      <w:pPr>
        <w:spacing w:after="0" w:line="240" w:lineRule="auto"/>
        <w:jc w:val="center"/>
        <w:rPr>
          <w:rFonts w:ascii="Georgia" w:hAnsi="Georgia" w:cs="Times New Roman"/>
          <w:sz w:val="24"/>
          <w:szCs w:val="24"/>
        </w:rPr>
      </w:pPr>
      <w:r w:rsidRPr="00D67674">
        <w:rPr>
          <w:rFonts w:ascii="Georgia" w:hAnsi="Georgia" w:cs="Times New Roman"/>
          <w:sz w:val="24"/>
          <w:szCs w:val="24"/>
        </w:rPr>
        <w:t>NCPA Mission Statement</w:t>
      </w:r>
    </w:p>
    <w:p w14:paraId="63149B1A" w14:textId="77777777" w:rsidR="00D67674" w:rsidRPr="00D67674" w:rsidRDefault="00D67674" w:rsidP="000055B7">
      <w:pPr>
        <w:spacing w:after="0" w:line="240" w:lineRule="auto"/>
        <w:jc w:val="center"/>
        <w:rPr>
          <w:rFonts w:ascii="Georgia" w:hAnsi="Georgia" w:cs="Times New Roman"/>
          <w:sz w:val="24"/>
          <w:szCs w:val="24"/>
        </w:rPr>
      </w:pPr>
      <w:r w:rsidRPr="00D67674">
        <w:rPr>
          <w:rFonts w:ascii="Georgia" w:hAnsi="Georgia" w:cs="Times New Roman"/>
          <w:sz w:val="24"/>
          <w:szCs w:val="24"/>
        </w:rPr>
        <w:t>Purpose, Objectives and Responsibilities</w:t>
      </w:r>
    </w:p>
    <w:p w14:paraId="63149B1C" w14:textId="77777777" w:rsidR="00D67674" w:rsidRPr="00D67674" w:rsidRDefault="00D67674" w:rsidP="000055B7">
      <w:pPr>
        <w:spacing w:after="0" w:line="240" w:lineRule="auto"/>
        <w:jc w:val="center"/>
        <w:rPr>
          <w:rFonts w:ascii="Georgia" w:hAnsi="Georgia" w:cs="Times New Roman"/>
          <w:sz w:val="24"/>
          <w:szCs w:val="24"/>
        </w:rPr>
      </w:pPr>
      <w:r w:rsidRPr="00D67674">
        <w:rPr>
          <w:rFonts w:ascii="Georgia" w:hAnsi="Georgia" w:cs="Times New Roman"/>
          <w:sz w:val="24"/>
          <w:szCs w:val="24"/>
        </w:rPr>
        <w:t>Housing Options and Student Testimonials</w:t>
      </w:r>
    </w:p>
    <w:p w14:paraId="63149B1D" w14:textId="1B3E0027" w:rsidR="00D67674" w:rsidRDefault="00D67674" w:rsidP="000055B7">
      <w:pPr>
        <w:spacing w:after="0" w:line="240" w:lineRule="auto"/>
        <w:jc w:val="center"/>
        <w:rPr>
          <w:rFonts w:ascii="Georgia" w:hAnsi="Georgia" w:cs="Times New Roman"/>
          <w:sz w:val="24"/>
          <w:szCs w:val="24"/>
        </w:rPr>
      </w:pPr>
      <w:r w:rsidRPr="00D67674">
        <w:rPr>
          <w:rFonts w:ascii="Georgia" w:hAnsi="Georgia" w:cs="Times New Roman"/>
          <w:sz w:val="24"/>
          <w:szCs w:val="24"/>
        </w:rPr>
        <w:t>Transportation</w:t>
      </w:r>
      <w:r w:rsidR="00A32C17">
        <w:rPr>
          <w:rFonts w:ascii="Georgia" w:hAnsi="Georgia" w:cs="Times New Roman"/>
          <w:sz w:val="24"/>
          <w:szCs w:val="24"/>
        </w:rPr>
        <w:t xml:space="preserve"> &amp; Parking</w:t>
      </w:r>
      <w:r w:rsidRPr="00D67674">
        <w:rPr>
          <w:rFonts w:ascii="Georgia" w:hAnsi="Georgia" w:cs="Times New Roman"/>
          <w:sz w:val="24"/>
          <w:szCs w:val="24"/>
        </w:rPr>
        <w:t xml:space="preserve"> Options</w:t>
      </w:r>
    </w:p>
    <w:p w14:paraId="5AA5A2E0" w14:textId="1F66606A" w:rsidR="00D76824" w:rsidRDefault="00D76824" w:rsidP="000055B7">
      <w:pPr>
        <w:spacing w:after="0" w:line="240" w:lineRule="auto"/>
        <w:jc w:val="center"/>
        <w:rPr>
          <w:rFonts w:ascii="Georgia" w:hAnsi="Georgia" w:cs="Times New Roman"/>
          <w:sz w:val="24"/>
          <w:szCs w:val="24"/>
        </w:rPr>
      </w:pPr>
      <w:r>
        <w:rPr>
          <w:rFonts w:ascii="Georgia" w:hAnsi="Georgia" w:cs="Times New Roman"/>
          <w:sz w:val="24"/>
          <w:szCs w:val="24"/>
        </w:rPr>
        <w:t>Things to See</w:t>
      </w:r>
    </w:p>
    <w:p w14:paraId="3CD27029" w14:textId="70259900" w:rsidR="008D0FFB" w:rsidRDefault="008D0FFB" w:rsidP="000055B7">
      <w:pPr>
        <w:spacing w:after="0" w:line="240" w:lineRule="auto"/>
        <w:jc w:val="center"/>
        <w:rPr>
          <w:rFonts w:ascii="Georgia" w:hAnsi="Georgia" w:cs="Times New Roman"/>
          <w:sz w:val="24"/>
          <w:szCs w:val="24"/>
        </w:rPr>
      </w:pPr>
      <w:r>
        <w:rPr>
          <w:rFonts w:ascii="Georgia" w:hAnsi="Georgia" w:cs="Times New Roman"/>
          <w:sz w:val="24"/>
          <w:szCs w:val="24"/>
        </w:rPr>
        <w:t>Dress Code</w:t>
      </w:r>
    </w:p>
    <w:p w14:paraId="444D5F9F" w14:textId="675A28CE" w:rsidR="008E598C" w:rsidRPr="00D67674" w:rsidRDefault="008E598C" w:rsidP="000055B7">
      <w:pPr>
        <w:spacing w:after="0" w:line="240" w:lineRule="auto"/>
        <w:jc w:val="center"/>
        <w:rPr>
          <w:rFonts w:ascii="Georgia" w:hAnsi="Georgia" w:cs="Times New Roman"/>
          <w:sz w:val="24"/>
          <w:szCs w:val="24"/>
        </w:rPr>
      </w:pPr>
      <w:r>
        <w:rPr>
          <w:rFonts w:ascii="Georgia" w:hAnsi="Georgia" w:cs="Times New Roman"/>
          <w:sz w:val="24"/>
          <w:szCs w:val="24"/>
        </w:rPr>
        <w:t>What to Bring</w:t>
      </w:r>
    </w:p>
    <w:p w14:paraId="63149B1E" w14:textId="77777777" w:rsidR="00D67674" w:rsidRDefault="00D67674" w:rsidP="000055B7">
      <w:pPr>
        <w:spacing w:after="0" w:line="240" w:lineRule="auto"/>
        <w:ind w:left="2160" w:firstLine="720"/>
        <w:jc w:val="both"/>
        <w:rPr>
          <w:rFonts w:ascii="Times New Roman" w:hAnsi="Times New Roman" w:cs="Times New Roman"/>
          <w:sz w:val="24"/>
          <w:szCs w:val="24"/>
        </w:rPr>
      </w:pPr>
    </w:p>
    <w:p w14:paraId="63149B1F" w14:textId="77777777" w:rsidR="00D67674" w:rsidRDefault="00D67674" w:rsidP="00D67674">
      <w:pPr>
        <w:spacing w:after="0" w:line="240" w:lineRule="auto"/>
        <w:ind w:left="2160" w:firstLine="720"/>
        <w:rPr>
          <w:rFonts w:ascii="Times New Roman" w:hAnsi="Times New Roman" w:cs="Times New Roman"/>
          <w:sz w:val="24"/>
          <w:szCs w:val="24"/>
        </w:rPr>
      </w:pPr>
    </w:p>
    <w:p w14:paraId="63149B20" w14:textId="77777777" w:rsidR="00D67674" w:rsidRDefault="00D67674" w:rsidP="00D67674">
      <w:pPr>
        <w:spacing w:after="0" w:line="240" w:lineRule="auto"/>
        <w:ind w:left="2160" w:firstLine="720"/>
        <w:rPr>
          <w:rFonts w:ascii="Times New Roman" w:hAnsi="Times New Roman" w:cs="Times New Roman"/>
          <w:sz w:val="24"/>
          <w:szCs w:val="24"/>
        </w:rPr>
      </w:pPr>
    </w:p>
    <w:p w14:paraId="63149B21" w14:textId="77777777" w:rsidR="00F63E9C" w:rsidRPr="00F63E9C" w:rsidRDefault="00F63E9C" w:rsidP="00F63E9C">
      <w:pPr>
        <w:spacing w:after="0" w:line="240" w:lineRule="auto"/>
        <w:jc w:val="both"/>
        <w:rPr>
          <w:rFonts w:ascii="Book Antiqua" w:hAnsi="Book Antiqua"/>
          <w:color w:val="333333"/>
          <w:sz w:val="20"/>
          <w:szCs w:val="20"/>
        </w:rPr>
      </w:pPr>
    </w:p>
    <w:p w14:paraId="63149B22" w14:textId="77777777" w:rsidR="00F63E9C" w:rsidRPr="00F63E9C" w:rsidRDefault="00F63E9C" w:rsidP="00F63E9C">
      <w:pPr>
        <w:spacing w:after="0" w:line="240" w:lineRule="auto"/>
        <w:jc w:val="both"/>
        <w:rPr>
          <w:rFonts w:ascii="Book Antiqua" w:hAnsi="Book Antiqua"/>
          <w:color w:val="333333"/>
          <w:sz w:val="20"/>
          <w:szCs w:val="20"/>
        </w:rPr>
      </w:pPr>
    </w:p>
    <w:p w14:paraId="2779921E" w14:textId="77777777" w:rsidR="00D76824" w:rsidRPr="005C79EC" w:rsidRDefault="00D76824" w:rsidP="00D76824">
      <w:pPr>
        <w:tabs>
          <w:tab w:val="right" w:leader="underscore" w:pos="9360"/>
        </w:tabs>
        <w:jc w:val="both"/>
        <w:rPr>
          <w:rStyle w:val="Strong"/>
          <w:color w:val="333333"/>
          <w:u w:val="single"/>
        </w:rPr>
      </w:pPr>
      <w:r w:rsidRPr="005C79EC">
        <w:rPr>
          <w:rStyle w:val="Strong"/>
          <w:color w:val="333333"/>
          <w:u w:val="single"/>
        </w:rPr>
        <w:t>National Community Pharmacists Association</w:t>
      </w:r>
      <w:r w:rsidRPr="005C79EC">
        <w:rPr>
          <w:rStyle w:val="Strong"/>
          <w:color w:val="333333"/>
          <w:u w:val="single"/>
        </w:rPr>
        <w:tab/>
      </w:r>
      <w:r w:rsidRPr="005C79EC">
        <w:rPr>
          <w:b/>
          <w:noProof/>
          <w:u w:val="single"/>
        </w:rPr>
        <w:drawing>
          <wp:inline distT="0" distB="0" distL="0" distR="0" wp14:anchorId="57754AD2" wp14:editId="49C43B3F">
            <wp:extent cx="835025" cy="453390"/>
            <wp:effectExtent l="0" t="0" r="3175" b="3810"/>
            <wp:docPr id="4" name="Picture 4" descr="NCPA logo 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PA logo bl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5025" cy="453390"/>
                    </a:xfrm>
                    <a:prstGeom prst="rect">
                      <a:avLst/>
                    </a:prstGeom>
                    <a:noFill/>
                    <a:ln>
                      <a:noFill/>
                    </a:ln>
                  </pic:spPr>
                </pic:pic>
              </a:graphicData>
            </a:graphic>
          </wp:inline>
        </w:drawing>
      </w:r>
    </w:p>
    <w:p w14:paraId="7DE755B2" w14:textId="77777777" w:rsidR="00D76824" w:rsidRPr="005C79EC" w:rsidRDefault="00D76824" w:rsidP="00D76824">
      <w:pPr>
        <w:jc w:val="both"/>
        <w:rPr>
          <w:color w:val="333333"/>
          <w:u w:val="single"/>
        </w:rPr>
      </w:pPr>
    </w:p>
    <w:p w14:paraId="2ECF94D6" w14:textId="77777777" w:rsidR="00D76824" w:rsidRPr="005C79EC" w:rsidRDefault="00D76824" w:rsidP="00D76824">
      <w:pPr>
        <w:pStyle w:val="NormalWeb"/>
        <w:jc w:val="both"/>
        <w:rPr>
          <w:rFonts w:asciiTheme="minorHAnsi" w:hAnsiTheme="minorHAnsi"/>
          <w:color w:val="333333"/>
          <w:sz w:val="22"/>
          <w:szCs w:val="22"/>
        </w:rPr>
      </w:pPr>
      <w:r w:rsidRPr="005C79EC">
        <w:rPr>
          <w:rFonts w:asciiTheme="minorHAnsi" w:hAnsiTheme="minorHAnsi"/>
          <w:color w:val="333333"/>
          <w:sz w:val="22"/>
          <w:szCs w:val="22"/>
        </w:rPr>
        <w:t xml:space="preserve">The </w:t>
      </w:r>
      <w:r w:rsidRPr="005C79EC">
        <w:rPr>
          <w:rStyle w:val="Strong"/>
          <w:rFonts w:asciiTheme="minorHAnsi" w:hAnsiTheme="minorHAnsi"/>
          <w:b w:val="0"/>
          <w:color w:val="333333"/>
          <w:sz w:val="22"/>
          <w:szCs w:val="22"/>
        </w:rPr>
        <w:t>National Community Pharmacists Association (NCPA®)</w:t>
      </w:r>
      <w:r w:rsidRPr="005C79EC">
        <w:rPr>
          <w:rFonts w:asciiTheme="minorHAnsi" w:hAnsiTheme="minorHAnsi"/>
          <w:color w:val="333333"/>
          <w:sz w:val="22"/>
          <w:szCs w:val="22"/>
        </w:rPr>
        <w:t>, founded in 1898 as the National Association of Retail Druggists (NARD) represents the interests of America's community pharmacists, including the owners of more than 23,000 independent community pharmacies. Together they represent an $88.7 billion health care marketplace, dispense nearly 40% of all retail prescriptions, and employ more than 300,000 individuals, including over 62,000 pharmacists.</w:t>
      </w:r>
    </w:p>
    <w:p w14:paraId="6C8DA34A" w14:textId="77777777" w:rsidR="00D76824" w:rsidRPr="005C79EC" w:rsidRDefault="00D76824" w:rsidP="00D76824">
      <w:pPr>
        <w:pStyle w:val="NormalWeb"/>
        <w:jc w:val="both"/>
        <w:rPr>
          <w:rFonts w:asciiTheme="minorHAnsi" w:hAnsiTheme="minorHAnsi"/>
          <w:color w:val="333333"/>
          <w:sz w:val="22"/>
          <w:szCs w:val="22"/>
        </w:rPr>
      </w:pPr>
      <w:r w:rsidRPr="005C79EC">
        <w:rPr>
          <w:rFonts w:asciiTheme="minorHAnsi" w:hAnsiTheme="minorHAnsi"/>
          <w:color w:val="333333"/>
          <w:sz w:val="22"/>
          <w:szCs w:val="22"/>
        </w:rPr>
        <w:t>The nation's independent pharmacists are small business entrepreneurs and multifaceted health care providers who represent a vital part of the United States' health care delivery system. They have roots in America's communities. They are community leaders actively involved in community-oriented public health, civic, and volunteer projects. Many hold local elected offices; others serve as state legislators.</w:t>
      </w:r>
    </w:p>
    <w:p w14:paraId="10BE4E03" w14:textId="77777777" w:rsidR="00D76824" w:rsidRPr="005C79EC" w:rsidRDefault="00D76824" w:rsidP="00D76824">
      <w:pPr>
        <w:pStyle w:val="NormalWeb"/>
        <w:jc w:val="both"/>
        <w:rPr>
          <w:rFonts w:asciiTheme="minorHAnsi" w:hAnsiTheme="minorHAnsi"/>
          <w:color w:val="333333"/>
          <w:sz w:val="22"/>
          <w:szCs w:val="22"/>
        </w:rPr>
      </w:pPr>
    </w:p>
    <w:p w14:paraId="6FC393F1" w14:textId="77777777" w:rsidR="00D76824" w:rsidRPr="005C79EC" w:rsidRDefault="00D76824" w:rsidP="00D76824">
      <w:pPr>
        <w:pStyle w:val="NormalWeb"/>
        <w:jc w:val="both"/>
        <w:rPr>
          <w:rFonts w:asciiTheme="minorHAnsi" w:hAnsiTheme="minorHAnsi"/>
          <w:color w:val="333333"/>
          <w:sz w:val="22"/>
          <w:szCs w:val="22"/>
        </w:rPr>
      </w:pPr>
    </w:p>
    <w:p w14:paraId="3D0F7000" w14:textId="77777777" w:rsidR="00D76824" w:rsidRPr="005C79EC" w:rsidRDefault="00D76824" w:rsidP="00D76824">
      <w:pPr>
        <w:pStyle w:val="NormalWeb"/>
        <w:jc w:val="both"/>
        <w:rPr>
          <w:rFonts w:asciiTheme="minorHAnsi" w:hAnsiTheme="minorHAnsi"/>
          <w:color w:val="333333"/>
          <w:sz w:val="22"/>
          <w:szCs w:val="22"/>
        </w:rPr>
      </w:pPr>
    </w:p>
    <w:p w14:paraId="144875C3" w14:textId="77777777" w:rsidR="00D76824" w:rsidRPr="005C79EC" w:rsidRDefault="00D76824" w:rsidP="00D76824">
      <w:pPr>
        <w:tabs>
          <w:tab w:val="right" w:leader="underscore" w:pos="9360"/>
        </w:tabs>
        <w:jc w:val="both"/>
        <w:rPr>
          <w:b/>
          <w:color w:val="333333"/>
          <w:u w:val="single"/>
        </w:rPr>
      </w:pPr>
      <w:r w:rsidRPr="005C79EC">
        <w:rPr>
          <w:b/>
          <w:u w:val="single"/>
        </w:rPr>
        <w:t>Mission Statement</w:t>
      </w:r>
      <w:r w:rsidRPr="005C79EC">
        <w:rPr>
          <w:b/>
          <w:u w:val="single"/>
        </w:rPr>
        <w:tab/>
      </w:r>
      <w:r w:rsidRPr="005C79EC">
        <w:rPr>
          <w:b/>
          <w:noProof/>
          <w:u w:val="single"/>
        </w:rPr>
        <w:drawing>
          <wp:inline distT="0" distB="0" distL="0" distR="0" wp14:anchorId="0821BB61" wp14:editId="111E2366">
            <wp:extent cx="835025" cy="453390"/>
            <wp:effectExtent l="0" t="0" r="3175" b="3810"/>
            <wp:docPr id="3" name="Picture 3" descr="NCPA logo 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CPA logo bl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5025" cy="453390"/>
                    </a:xfrm>
                    <a:prstGeom prst="rect">
                      <a:avLst/>
                    </a:prstGeom>
                    <a:noFill/>
                    <a:ln>
                      <a:noFill/>
                    </a:ln>
                  </pic:spPr>
                </pic:pic>
              </a:graphicData>
            </a:graphic>
          </wp:inline>
        </w:drawing>
      </w:r>
    </w:p>
    <w:p w14:paraId="3ADA7170" w14:textId="77777777" w:rsidR="00D76824" w:rsidRPr="005C79EC" w:rsidRDefault="00D76824" w:rsidP="00D76824">
      <w:pPr>
        <w:jc w:val="both"/>
        <w:rPr>
          <w:b/>
          <w:color w:val="333333"/>
          <w:u w:val="single"/>
        </w:rPr>
      </w:pPr>
    </w:p>
    <w:p w14:paraId="693EA6FC" w14:textId="77777777" w:rsidR="00D76824" w:rsidRPr="005C79EC" w:rsidRDefault="00D76824" w:rsidP="00D76824">
      <w:pPr>
        <w:numPr>
          <w:ilvl w:val="0"/>
          <w:numId w:val="6"/>
        </w:numPr>
        <w:spacing w:after="0" w:line="240" w:lineRule="auto"/>
        <w:jc w:val="both"/>
      </w:pPr>
      <w:r w:rsidRPr="005C79EC">
        <w:rPr>
          <w:color w:val="333333"/>
        </w:rPr>
        <w:t xml:space="preserve">We are dedicated to the continuing growth and prosperity of independent community pharmacy in the United States. </w:t>
      </w:r>
    </w:p>
    <w:p w14:paraId="2398EE76" w14:textId="77777777" w:rsidR="00D76824" w:rsidRPr="005C79EC" w:rsidRDefault="00D76824" w:rsidP="00D76824">
      <w:pPr>
        <w:numPr>
          <w:ilvl w:val="0"/>
          <w:numId w:val="6"/>
        </w:numPr>
        <w:spacing w:after="0" w:line="240" w:lineRule="auto"/>
        <w:jc w:val="both"/>
      </w:pPr>
      <w:r w:rsidRPr="005C79EC">
        <w:rPr>
          <w:color w:val="333333"/>
        </w:rPr>
        <w:t xml:space="preserve">We are the national pharmacy association representing the professional and proprietary interests of independent community pharmacists and will vigorously promote and defend those interests. </w:t>
      </w:r>
    </w:p>
    <w:p w14:paraId="3D00E156" w14:textId="77777777" w:rsidR="00D76824" w:rsidRPr="005C79EC" w:rsidRDefault="00D76824" w:rsidP="00D76824">
      <w:pPr>
        <w:numPr>
          <w:ilvl w:val="0"/>
          <w:numId w:val="6"/>
        </w:numPr>
        <w:spacing w:after="0" w:line="240" w:lineRule="auto"/>
        <w:jc w:val="both"/>
      </w:pPr>
      <w:r w:rsidRPr="005C79EC">
        <w:rPr>
          <w:color w:val="333333"/>
        </w:rPr>
        <w:t xml:space="preserve">We are committed to high-quality pharmacist care and to restoring, maintaining, and promoting the health and well-being of the public we serve. </w:t>
      </w:r>
    </w:p>
    <w:p w14:paraId="65D16A1F" w14:textId="77777777" w:rsidR="00D76824" w:rsidRPr="005C79EC" w:rsidRDefault="00D76824" w:rsidP="00D76824">
      <w:pPr>
        <w:numPr>
          <w:ilvl w:val="0"/>
          <w:numId w:val="6"/>
        </w:numPr>
        <w:spacing w:after="0" w:line="240" w:lineRule="auto"/>
        <w:jc w:val="both"/>
      </w:pPr>
      <w:r w:rsidRPr="005C79EC">
        <w:rPr>
          <w:color w:val="333333"/>
        </w:rPr>
        <w:t>We believe in the inherent virtues of the American free enterprise system and will do all we can to ensure the ability of independent community pharmacists to compete in a free and fair marketplace.</w:t>
      </w:r>
    </w:p>
    <w:p w14:paraId="2DE104D9" w14:textId="77777777" w:rsidR="00D76824" w:rsidRPr="005C79EC" w:rsidRDefault="00D76824" w:rsidP="00D76824">
      <w:pPr>
        <w:numPr>
          <w:ilvl w:val="0"/>
          <w:numId w:val="6"/>
        </w:numPr>
        <w:spacing w:after="0" w:line="240" w:lineRule="auto"/>
        <w:jc w:val="both"/>
      </w:pPr>
      <w:r w:rsidRPr="005C79EC">
        <w:rPr>
          <w:color w:val="333333"/>
        </w:rPr>
        <w:t>We value the right to petition the appropriate legislative and regulatory bodies to serve the needs of those we represent.</w:t>
      </w:r>
    </w:p>
    <w:p w14:paraId="2C83CDA7" w14:textId="77777777" w:rsidR="00D76824" w:rsidRPr="005C79EC" w:rsidRDefault="00D76824" w:rsidP="00D76824">
      <w:pPr>
        <w:numPr>
          <w:ilvl w:val="0"/>
          <w:numId w:val="6"/>
        </w:numPr>
        <w:spacing w:after="0" w:line="240" w:lineRule="auto"/>
        <w:jc w:val="both"/>
        <w:rPr>
          <w:color w:val="333333"/>
        </w:rPr>
      </w:pPr>
      <w:r w:rsidRPr="005C79EC">
        <w:rPr>
          <w:color w:val="333333"/>
        </w:rPr>
        <w:t>We will utilize our resources to achieve these ends in an ethical and socially responsible manner.</w:t>
      </w:r>
    </w:p>
    <w:p w14:paraId="63149B23" w14:textId="77777777" w:rsidR="00F63E9C" w:rsidRPr="005C79EC" w:rsidRDefault="00F63E9C" w:rsidP="00F63E9C">
      <w:pPr>
        <w:spacing w:after="0" w:line="240" w:lineRule="auto"/>
        <w:jc w:val="both"/>
        <w:rPr>
          <w:color w:val="333333"/>
        </w:rPr>
      </w:pPr>
    </w:p>
    <w:p w14:paraId="4C40CB82" w14:textId="77777777" w:rsidR="00D76824" w:rsidRPr="005C79EC" w:rsidRDefault="00D76824" w:rsidP="00D76824">
      <w:pPr>
        <w:tabs>
          <w:tab w:val="right" w:leader="underscore" w:pos="9360"/>
        </w:tabs>
        <w:jc w:val="both"/>
        <w:rPr>
          <w:b/>
          <w:u w:val="single"/>
        </w:rPr>
      </w:pPr>
    </w:p>
    <w:p w14:paraId="6CCC10B1" w14:textId="77777777" w:rsidR="00D76824" w:rsidRPr="005C79EC" w:rsidRDefault="00D76824" w:rsidP="00D76824">
      <w:pPr>
        <w:tabs>
          <w:tab w:val="right" w:leader="underscore" w:pos="9360"/>
        </w:tabs>
        <w:jc w:val="both"/>
        <w:rPr>
          <w:b/>
          <w:u w:val="single"/>
        </w:rPr>
      </w:pPr>
    </w:p>
    <w:p w14:paraId="6BA947AA" w14:textId="77777777" w:rsidR="00D76824" w:rsidRPr="005C79EC" w:rsidRDefault="00D76824" w:rsidP="00D76824">
      <w:pPr>
        <w:tabs>
          <w:tab w:val="right" w:leader="underscore" w:pos="9360"/>
        </w:tabs>
        <w:jc w:val="both"/>
        <w:rPr>
          <w:b/>
          <w:u w:val="single"/>
        </w:rPr>
      </w:pPr>
    </w:p>
    <w:p w14:paraId="47327CF1" w14:textId="77777777" w:rsidR="00D76824" w:rsidRPr="005C79EC" w:rsidRDefault="00D76824" w:rsidP="00D76824">
      <w:pPr>
        <w:tabs>
          <w:tab w:val="right" w:leader="underscore" w:pos="9360"/>
        </w:tabs>
        <w:jc w:val="both"/>
        <w:rPr>
          <w:b/>
          <w:u w:val="single"/>
        </w:rPr>
      </w:pPr>
      <w:r w:rsidRPr="005C79EC">
        <w:rPr>
          <w:b/>
          <w:u w:val="single"/>
        </w:rPr>
        <w:lastRenderedPageBreak/>
        <w:t>NCPA Rotation in Association Management</w:t>
      </w:r>
      <w:r w:rsidRPr="005C79EC">
        <w:rPr>
          <w:b/>
          <w:u w:val="single"/>
        </w:rPr>
        <w:tab/>
      </w:r>
      <w:r w:rsidRPr="005C79EC">
        <w:rPr>
          <w:b/>
          <w:noProof/>
          <w:u w:val="single"/>
        </w:rPr>
        <w:drawing>
          <wp:inline distT="0" distB="0" distL="0" distR="0" wp14:anchorId="7289F008" wp14:editId="30CA4CEE">
            <wp:extent cx="1619885" cy="849630"/>
            <wp:effectExtent l="0" t="0" r="0" b="7620"/>
            <wp:docPr id="2" name="Picture 2" descr="NC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PA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9885" cy="849630"/>
                    </a:xfrm>
                    <a:prstGeom prst="rect">
                      <a:avLst/>
                    </a:prstGeom>
                    <a:noFill/>
                    <a:ln>
                      <a:noFill/>
                    </a:ln>
                  </pic:spPr>
                </pic:pic>
              </a:graphicData>
            </a:graphic>
          </wp:inline>
        </w:drawing>
      </w:r>
    </w:p>
    <w:p w14:paraId="76F00124" w14:textId="77777777" w:rsidR="00D76824" w:rsidRPr="005C79EC" w:rsidRDefault="00D76824" w:rsidP="00D76824">
      <w:pPr>
        <w:tabs>
          <w:tab w:val="left" w:leader="underscore" w:pos="8640"/>
        </w:tabs>
        <w:spacing w:after="0" w:line="240" w:lineRule="exact"/>
        <w:jc w:val="both"/>
      </w:pPr>
      <w:r w:rsidRPr="005C79EC">
        <w:rPr>
          <w:b/>
        </w:rPr>
        <w:t>Purpose</w:t>
      </w:r>
      <w:r w:rsidRPr="005C79EC">
        <w:t xml:space="preserve"> – the purpose of the elective rotation is two-fold: </w:t>
      </w:r>
    </w:p>
    <w:p w14:paraId="7068A8E1" w14:textId="77777777" w:rsidR="00D76824" w:rsidRPr="005C79EC" w:rsidRDefault="00D76824" w:rsidP="00D76824">
      <w:pPr>
        <w:tabs>
          <w:tab w:val="left" w:leader="underscore" w:pos="8640"/>
        </w:tabs>
        <w:spacing w:after="0" w:line="240" w:lineRule="exact"/>
        <w:jc w:val="both"/>
      </w:pPr>
    </w:p>
    <w:p w14:paraId="7A23A1AB" w14:textId="77777777" w:rsidR="00D76824" w:rsidRPr="005C79EC" w:rsidRDefault="00D76824" w:rsidP="00D76824">
      <w:pPr>
        <w:numPr>
          <w:ilvl w:val="0"/>
          <w:numId w:val="3"/>
        </w:numPr>
        <w:tabs>
          <w:tab w:val="left" w:leader="underscore" w:pos="8640"/>
        </w:tabs>
        <w:spacing w:after="0" w:line="240" w:lineRule="exact"/>
        <w:jc w:val="both"/>
      </w:pPr>
      <w:r w:rsidRPr="005C79EC">
        <w:t>Provide an experience that demonstrates the importance of a national pharmacy association to the profession</w:t>
      </w:r>
    </w:p>
    <w:p w14:paraId="43FE068C" w14:textId="77777777" w:rsidR="00D76824" w:rsidRPr="005C79EC" w:rsidRDefault="00D76824" w:rsidP="00D76824">
      <w:pPr>
        <w:numPr>
          <w:ilvl w:val="0"/>
          <w:numId w:val="3"/>
        </w:numPr>
        <w:tabs>
          <w:tab w:val="left" w:leader="underscore" w:pos="8640"/>
        </w:tabs>
        <w:spacing w:after="0" w:line="240" w:lineRule="exact"/>
        <w:jc w:val="both"/>
      </w:pPr>
      <w:r w:rsidRPr="005C79EC">
        <w:t>Provide a pharmacy student with an opportunity to become more aware of the vast opportunities that exist in independent community pharmacy practice</w:t>
      </w:r>
    </w:p>
    <w:p w14:paraId="034DF238" w14:textId="77777777" w:rsidR="00D76824" w:rsidRPr="005C79EC" w:rsidRDefault="00D76824" w:rsidP="00D76824">
      <w:pPr>
        <w:tabs>
          <w:tab w:val="left" w:leader="underscore" w:pos="8640"/>
        </w:tabs>
        <w:spacing w:after="0" w:line="240" w:lineRule="exact"/>
        <w:jc w:val="both"/>
        <w:rPr>
          <w:b/>
          <w:noProof/>
          <w:u w:val="single"/>
        </w:rPr>
      </w:pPr>
    </w:p>
    <w:p w14:paraId="6051FB26" w14:textId="77777777" w:rsidR="00D76824" w:rsidRPr="005C79EC" w:rsidRDefault="00D76824" w:rsidP="00D76824">
      <w:pPr>
        <w:tabs>
          <w:tab w:val="left" w:leader="underscore" w:pos="8640"/>
        </w:tabs>
        <w:spacing w:after="0" w:line="240" w:lineRule="exact"/>
        <w:jc w:val="both"/>
        <w:rPr>
          <w:noProof/>
        </w:rPr>
      </w:pPr>
      <w:r w:rsidRPr="005C79EC">
        <w:rPr>
          <w:b/>
          <w:noProof/>
        </w:rPr>
        <w:t>Objectives</w:t>
      </w:r>
      <w:r w:rsidRPr="005C79EC">
        <w:rPr>
          <w:noProof/>
        </w:rPr>
        <w:t xml:space="preserve"> – upon completion of the experiential rotation, the student will: </w:t>
      </w:r>
    </w:p>
    <w:p w14:paraId="441CD279" w14:textId="77777777" w:rsidR="00D76824" w:rsidRPr="005C79EC" w:rsidRDefault="00D76824" w:rsidP="00D76824">
      <w:pPr>
        <w:tabs>
          <w:tab w:val="left" w:leader="underscore" w:pos="8640"/>
        </w:tabs>
        <w:spacing w:after="0" w:line="240" w:lineRule="exact"/>
        <w:jc w:val="both"/>
        <w:rPr>
          <w:noProof/>
        </w:rPr>
      </w:pPr>
    </w:p>
    <w:p w14:paraId="20C34B7E" w14:textId="77777777" w:rsidR="00D76824" w:rsidRPr="005C79EC" w:rsidRDefault="00D76824" w:rsidP="00D76824">
      <w:pPr>
        <w:numPr>
          <w:ilvl w:val="0"/>
          <w:numId w:val="4"/>
        </w:numPr>
        <w:tabs>
          <w:tab w:val="left" w:leader="underscore" w:pos="8640"/>
        </w:tabs>
        <w:spacing w:after="0" w:line="240" w:lineRule="exact"/>
        <w:jc w:val="both"/>
        <w:rPr>
          <w:noProof/>
        </w:rPr>
      </w:pPr>
      <w:r w:rsidRPr="005C79EC">
        <w:rPr>
          <w:noProof/>
        </w:rPr>
        <w:t>Describe the mission, structure, and programs of NCPA</w:t>
      </w:r>
    </w:p>
    <w:p w14:paraId="7F33EAF3" w14:textId="77777777" w:rsidR="00D76824" w:rsidRPr="005C79EC" w:rsidRDefault="00D76824" w:rsidP="00D76824">
      <w:pPr>
        <w:numPr>
          <w:ilvl w:val="0"/>
          <w:numId w:val="4"/>
        </w:numPr>
        <w:tabs>
          <w:tab w:val="left" w:leader="underscore" w:pos="8640"/>
        </w:tabs>
        <w:spacing w:after="0" w:line="240" w:lineRule="exact"/>
        <w:jc w:val="both"/>
        <w:rPr>
          <w:noProof/>
        </w:rPr>
      </w:pPr>
      <w:r w:rsidRPr="005C79EC">
        <w:rPr>
          <w:noProof/>
        </w:rPr>
        <w:t>Describe the operations of the association, including physical facilities, professional and support staff structure and functions, and related management functions</w:t>
      </w:r>
    </w:p>
    <w:p w14:paraId="05C965BD" w14:textId="77777777" w:rsidR="00D76824" w:rsidRPr="005C79EC" w:rsidRDefault="00D76824" w:rsidP="00D76824">
      <w:pPr>
        <w:numPr>
          <w:ilvl w:val="0"/>
          <w:numId w:val="4"/>
        </w:numPr>
        <w:tabs>
          <w:tab w:val="left" w:leader="underscore" w:pos="8640"/>
        </w:tabs>
        <w:spacing w:after="0" w:line="240" w:lineRule="exact"/>
        <w:jc w:val="both"/>
        <w:rPr>
          <w:noProof/>
        </w:rPr>
      </w:pPr>
      <w:r w:rsidRPr="005C79EC">
        <w:rPr>
          <w:noProof/>
        </w:rPr>
        <w:t>Understand the need for and purpose of pharmacy organizations in general, and NCPA in particular</w:t>
      </w:r>
    </w:p>
    <w:p w14:paraId="1A50C813" w14:textId="77777777" w:rsidR="00D76824" w:rsidRPr="005C79EC" w:rsidRDefault="00D76824" w:rsidP="00D76824">
      <w:pPr>
        <w:numPr>
          <w:ilvl w:val="0"/>
          <w:numId w:val="4"/>
        </w:numPr>
        <w:tabs>
          <w:tab w:val="left" w:leader="underscore" w:pos="8640"/>
        </w:tabs>
        <w:spacing w:after="0" w:line="240" w:lineRule="exact"/>
        <w:jc w:val="both"/>
        <w:rPr>
          <w:noProof/>
        </w:rPr>
      </w:pPr>
      <w:r w:rsidRPr="005C79EC">
        <w:rPr>
          <w:noProof/>
        </w:rPr>
        <w:t>Participate in appropriate staff and leadership meetings of the association occurring during the rotation, as well as selected inter-organizational and inter-professional meetings in which association staff are involved</w:t>
      </w:r>
    </w:p>
    <w:p w14:paraId="28182E29" w14:textId="77777777" w:rsidR="00D76824" w:rsidRPr="005C79EC" w:rsidRDefault="00D76824" w:rsidP="00D76824">
      <w:pPr>
        <w:numPr>
          <w:ilvl w:val="0"/>
          <w:numId w:val="4"/>
        </w:numPr>
        <w:tabs>
          <w:tab w:val="left" w:leader="underscore" w:pos="8640"/>
        </w:tabs>
        <w:spacing w:after="0" w:line="240" w:lineRule="exact"/>
        <w:jc w:val="both"/>
        <w:rPr>
          <w:noProof/>
        </w:rPr>
      </w:pPr>
      <w:r w:rsidRPr="005C79EC">
        <w:rPr>
          <w:noProof/>
        </w:rPr>
        <w:t>Develop and practice skills in verbal and written communication, information gathering, evaluation, and analysis for use in specific organizational areas</w:t>
      </w:r>
    </w:p>
    <w:p w14:paraId="42AFA9A5" w14:textId="77777777" w:rsidR="00D76824" w:rsidRPr="005C79EC" w:rsidRDefault="00D76824" w:rsidP="00D76824">
      <w:pPr>
        <w:numPr>
          <w:ilvl w:val="0"/>
          <w:numId w:val="4"/>
        </w:numPr>
        <w:tabs>
          <w:tab w:val="left" w:leader="underscore" w:pos="8640"/>
        </w:tabs>
        <w:spacing w:after="0" w:line="240" w:lineRule="exact"/>
        <w:jc w:val="both"/>
        <w:rPr>
          <w:noProof/>
        </w:rPr>
      </w:pPr>
      <w:r w:rsidRPr="005C79EC">
        <w:rPr>
          <w:noProof/>
        </w:rPr>
        <w:t>Describe NCPA's relationship with pharmacy students and the colleges and schools of pharmacy</w:t>
      </w:r>
    </w:p>
    <w:p w14:paraId="680BF51B" w14:textId="77777777" w:rsidR="00D76824" w:rsidRPr="005C79EC" w:rsidRDefault="00D76824" w:rsidP="00D76824">
      <w:pPr>
        <w:numPr>
          <w:ilvl w:val="0"/>
          <w:numId w:val="4"/>
        </w:numPr>
        <w:tabs>
          <w:tab w:val="left" w:leader="underscore" w:pos="8640"/>
        </w:tabs>
        <w:spacing w:after="0" w:line="240" w:lineRule="exact"/>
        <w:jc w:val="both"/>
        <w:rPr>
          <w:noProof/>
        </w:rPr>
      </w:pPr>
      <w:r w:rsidRPr="005C79EC">
        <w:rPr>
          <w:noProof/>
        </w:rPr>
        <w:t>Understand the need to conduct liaison activities with other pharmacy and health-related organizations and schools of pharmacy</w:t>
      </w:r>
    </w:p>
    <w:p w14:paraId="2DC708AB" w14:textId="77777777" w:rsidR="00D76824" w:rsidRPr="005C79EC" w:rsidRDefault="00D76824" w:rsidP="00D76824">
      <w:pPr>
        <w:numPr>
          <w:ilvl w:val="0"/>
          <w:numId w:val="4"/>
        </w:numPr>
        <w:tabs>
          <w:tab w:val="left" w:leader="underscore" w:pos="8640"/>
        </w:tabs>
        <w:spacing w:after="0" w:line="240" w:lineRule="exact"/>
        <w:jc w:val="both"/>
        <w:rPr>
          <w:noProof/>
        </w:rPr>
      </w:pPr>
      <w:r w:rsidRPr="005C79EC">
        <w:rPr>
          <w:noProof/>
        </w:rPr>
        <w:t>Participate in a scheduled meeting of coalition or group in which NCPA is a participant, such as the Joint Commission of Pharmacy Practitioners, when appropriate</w:t>
      </w:r>
    </w:p>
    <w:p w14:paraId="47A44543" w14:textId="77777777" w:rsidR="00D76824" w:rsidRPr="005C79EC" w:rsidRDefault="00D76824" w:rsidP="00D76824">
      <w:pPr>
        <w:numPr>
          <w:ilvl w:val="0"/>
          <w:numId w:val="4"/>
        </w:numPr>
        <w:tabs>
          <w:tab w:val="left" w:leader="underscore" w:pos="8640"/>
        </w:tabs>
        <w:spacing w:after="0" w:line="240" w:lineRule="exact"/>
        <w:jc w:val="both"/>
        <w:rPr>
          <w:noProof/>
        </w:rPr>
      </w:pPr>
      <w:r w:rsidRPr="005C79EC">
        <w:rPr>
          <w:noProof/>
        </w:rPr>
        <w:t>Utilize the various association reports and publications to answer questions posed by members of the profession or the association</w:t>
      </w:r>
    </w:p>
    <w:p w14:paraId="0401FD93" w14:textId="77777777" w:rsidR="00D76824" w:rsidRPr="005C79EC" w:rsidRDefault="00D76824" w:rsidP="00D76824">
      <w:pPr>
        <w:numPr>
          <w:ilvl w:val="0"/>
          <w:numId w:val="4"/>
        </w:numPr>
        <w:tabs>
          <w:tab w:val="left" w:leader="underscore" w:pos="8640"/>
        </w:tabs>
        <w:spacing w:after="0" w:line="240" w:lineRule="exact"/>
        <w:jc w:val="both"/>
        <w:rPr>
          <w:noProof/>
        </w:rPr>
      </w:pPr>
      <w:r w:rsidRPr="005C79EC">
        <w:rPr>
          <w:noProof/>
        </w:rPr>
        <w:t>Organize and deliver a seminar directed toward the staff of NCPA, on a topic mutually agreed to by the student and preceptor</w:t>
      </w:r>
    </w:p>
    <w:p w14:paraId="5B69A8E6" w14:textId="77777777" w:rsidR="00D76824" w:rsidRPr="005C79EC" w:rsidRDefault="00D76824" w:rsidP="00D76824">
      <w:pPr>
        <w:spacing w:after="0" w:line="240" w:lineRule="exact"/>
        <w:jc w:val="both"/>
      </w:pPr>
    </w:p>
    <w:p w14:paraId="7F8157BE" w14:textId="6D944012" w:rsidR="00D76824" w:rsidRPr="005C79EC" w:rsidRDefault="008D0FFB" w:rsidP="00D76824">
      <w:pPr>
        <w:tabs>
          <w:tab w:val="left" w:leader="underscore" w:pos="8640"/>
        </w:tabs>
        <w:spacing w:after="0" w:line="240" w:lineRule="exact"/>
        <w:jc w:val="both"/>
      </w:pPr>
      <w:r w:rsidRPr="005C79EC">
        <w:rPr>
          <w:b/>
        </w:rPr>
        <w:t>Rotation Responsibilities</w:t>
      </w:r>
    </w:p>
    <w:p w14:paraId="20100C36" w14:textId="77777777" w:rsidR="00D76824" w:rsidRPr="005C79EC" w:rsidRDefault="00D76824" w:rsidP="00D76824">
      <w:pPr>
        <w:numPr>
          <w:ilvl w:val="0"/>
          <w:numId w:val="5"/>
        </w:numPr>
        <w:tabs>
          <w:tab w:val="left" w:leader="underscore" w:pos="8640"/>
        </w:tabs>
        <w:spacing w:after="0" w:line="240" w:lineRule="exact"/>
        <w:jc w:val="both"/>
      </w:pPr>
      <w:r w:rsidRPr="005C79EC">
        <w:t>Participate in an experiential rotation through the following headquarters departments when opportunities are available:</w:t>
      </w:r>
    </w:p>
    <w:p w14:paraId="22B13495" w14:textId="77777777" w:rsidR="00D76824" w:rsidRPr="005C79EC" w:rsidRDefault="00D76824" w:rsidP="00D76824">
      <w:pPr>
        <w:numPr>
          <w:ilvl w:val="1"/>
          <w:numId w:val="5"/>
        </w:numPr>
        <w:tabs>
          <w:tab w:val="left" w:leader="underscore" w:pos="8640"/>
        </w:tabs>
        <w:spacing w:after="0" w:line="240" w:lineRule="exact"/>
        <w:jc w:val="both"/>
      </w:pPr>
      <w:r w:rsidRPr="005C79EC">
        <w:t>Professional and Student Affairs</w:t>
      </w:r>
    </w:p>
    <w:p w14:paraId="033AFE1E" w14:textId="77777777" w:rsidR="00D76824" w:rsidRPr="005C79EC" w:rsidRDefault="00D76824" w:rsidP="00D76824">
      <w:pPr>
        <w:numPr>
          <w:ilvl w:val="1"/>
          <w:numId w:val="5"/>
        </w:numPr>
        <w:tabs>
          <w:tab w:val="left" w:leader="underscore" w:pos="8640"/>
        </w:tabs>
        <w:spacing w:after="0" w:line="240" w:lineRule="exact"/>
        <w:jc w:val="both"/>
      </w:pPr>
      <w:r w:rsidRPr="005C79EC">
        <w:t>Executive Office</w:t>
      </w:r>
    </w:p>
    <w:p w14:paraId="09336B0A" w14:textId="77777777" w:rsidR="00D76824" w:rsidRPr="005C79EC" w:rsidRDefault="00D76824" w:rsidP="00D76824">
      <w:pPr>
        <w:numPr>
          <w:ilvl w:val="1"/>
          <w:numId w:val="5"/>
        </w:numPr>
        <w:tabs>
          <w:tab w:val="left" w:leader="underscore" w:pos="8640"/>
        </w:tabs>
        <w:spacing w:after="0" w:line="240" w:lineRule="exact"/>
        <w:jc w:val="both"/>
      </w:pPr>
      <w:r w:rsidRPr="005C79EC">
        <w:t>Advocacy Center</w:t>
      </w:r>
    </w:p>
    <w:p w14:paraId="149E2392" w14:textId="77777777" w:rsidR="00D76824" w:rsidRPr="005C79EC" w:rsidRDefault="00D76824" w:rsidP="00D76824">
      <w:pPr>
        <w:numPr>
          <w:ilvl w:val="1"/>
          <w:numId w:val="5"/>
        </w:numPr>
        <w:tabs>
          <w:tab w:val="left" w:leader="underscore" w:pos="8640"/>
        </w:tabs>
        <w:spacing w:after="0" w:line="240" w:lineRule="exact"/>
        <w:jc w:val="both"/>
      </w:pPr>
      <w:r w:rsidRPr="005C79EC">
        <w:t>Conventions and Meetings</w:t>
      </w:r>
    </w:p>
    <w:p w14:paraId="11C766B5" w14:textId="77777777" w:rsidR="00D76824" w:rsidRPr="005C79EC" w:rsidRDefault="00D76824" w:rsidP="00D76824">
      <w:pPr>
        <w:numPr>
          <w:ilvl w:val="1"/>
          <w:numId w:val="5"/>
        </w:numPr>
        <w:tabs>
          <w:tab w:val="left" w:leader="underscore" w:pos="8640"/>
        </w:tabs>
        <w:spacing w:after="0" w:line="240" w:lineRule="exact"/>
        <w:jc w:val="both"/>
      </w:pPr>
      <w:r w:rsidRPr="005C79EC">
        <w:t>Strategic Initiatives/Innovation Center</w:t>
      </w:r>
    </w:p>
    <w:p w14:paraId="29BBEDB5" w14:textId="77777777" w:rsidR="00D76824" w:rsidRPr="005C79EC" w:rsidRDefault="00D76824" w:rsidP="00D76824">
      <w:pPr>
        <w:numPr>
          <w:ilvl w:val="0"/>
          <w:numId w:val="5"/>
        </w:numPr>
        <w:tabs>
          <w:tab w:val="left" w:leader="underscore" w:pos="8640"/>
        </w:tabs>
        <w:spacing w:after="0" w:line="240" w:lineRule="exact"/>
        <w:jc w:val="both"/>
      </w:pPr>
      <w:r w:rsidRPr="005C79EC">
        <w:t>Attend relevant meetings when appropriate:</w:t>
      </w:r>
    </w:p>
    <w:p w14:paraId="299B0093" w14:textId="77777777" w:rsidR="00D76824" w:rsidRPr="005C79EC" w:rsidRDefault="00D76824" w:rsidP="00D76824">
      <w:pPr>
        <w:numPr>
          <w:ilvl w:val="1"/>
          <w:numId w:val="5"/>
        </w:numPr>
        <w:spacing w:after="0" w:line="240" w:lineRule="exact"/>
        <w:jc w:val="both"/>
      </w:pPr>
      <w:r w:rsidRPr="005C79EC">
        <w:t>Weekly Articles Worth Reading discussions (every Wednesday at 4pm in 3rd Floor conference room)</w:t>
      </w:r>
    </w:p>
    <w:p w14:paraId="3A71D1FE" w14:textId="77777777" w:rsidR="00D76824" w:rsidRPr="005C79EC" w:rsidRDefault="00D76824" w:rsidP="00D76824">
      <w:pPr>
        <w:numPr>
          <w:ilvl w:val="1"/>
          <w:numId w:val="5"/>
        </w:numPr>
        <w:spacing w:after="0" w:line="240" w:lineRule="exact"/>
        <w:jc w:val="both"/>
      </w:pPr>
      <w:r w:rsidRPr="005C79EC">
        <w:t>Monthly Operations Meetings</w:t>
      </w:r>
    </w:p>
    <w:p w14:paraId="3B91E384" w14:textId="77777777" w:rsidR="00D76824" w:rsidRPr="005C79EC" w:rsidRDefault="00D76824" w:rsidP="00D76824">
      <w:pPr>
        <w:numPr>
          <w:ilvl w:val="1"/>
          <w:numId w:val="5"/>
        </w:numPr>
        <w:spacing w:after="0" w:line="240" w:lineRule="exact"/>
        <w:jc w:val="both"/>
      </w:pPr>
      <w:r w:rsidRPr="005C79EC">
        <w:t>Other professional association meetings</w:t>
      </w:r>
    </w:p>
    <w:p w14:paraId="66D1FFD7" w14:textId="77777777" w:rsidR="00D76824" w:rsidRPr="005C79EC" w:rsidRDefault="00D76824" w:rsidP="00D76824">
      <w:pPr>
        <w:spacing w:after="0" w:line="240" w:lineRule="exact"/>
        <w:ind w:left="1440"/>
        <w:jc w:val="both"/>
      </w:pPr>
    </w:p>
    <w:p w14:paraId="2150C07C" w14:textId="77777777" w:rsidR="00D76824" w:rsidRPr="005C79EC" w:rsidRDefault="00D76824" w:rsidP="00D76824">
      <w:pPr>
        <w:spacing w:after="0" w:line="240" w:lineRule="exact"/>
        <w:ind w:left="342"/>
        <w:jc w:val="both"/>
      </w:pPr>
    </w:p>
    <w:p w14:paraId="31F525AC" w14:textId="77777777" w:rsidR="00D76824" w:rsidRPr="005C79EC" w:rsidRDefault="00D76824" w:rsidP="00D76824">
      <w:pPr>
        <w:spacing w:after="0" w:line="240" w:lineRule="exact"/>
        <w:ind w:left="342"/>
        <w:jc w:val="both"/>
      </w:pPr>
    </w:p>
    <w:p w14:paraId="24B2FC0C" w14:textId="77777777" w:rsidR="00D76824" w:rsidRPr="005C79EC" w:rsidRDefault="00D76824" w:rsidP="00D76824">
      <w:pPr>
        <w:spacing w:after="0" w:line="240" w:lineRule="exact"/>
        <w:ind w:left="342"/>
        <w:jc w:val="both"/>
      </w:pPr>
    </w:p>
    <w:p w14:paraId="017C138F" w14:textId="77777777" w:rsidR="00D76824" w:rsidRPr="005C79EC" w:rsidRDefault="00D76824" w:rsidP="00D76824">
      <w:pPr>
        <w:spacing w:after="0" w:line="240" w:lineRule="exact"/>
        <w:ind w:left="342"/>
        <w:jc w:val="both"/>
      </w:pPr>
    </w:p>
    <w:p w14:paraId="1006F519" w14:textId="77777777" w:rsidR="00D76824" w:rsidRPr="005C79EC" w:rsidRDefault="00D76824" w:rsidP="00D76824">
      <w:pPr>
        <w:numPr>
          <w:ilvl w:val="0"/>
          <w:numId w:val="5"/>
        </w:numPr>
        <w:tabs>
          <w:tab w:val="left" w:leader="underscore" w:pos="8640"/>
        </w:tabs>
        <w:spacing w:after="0" w:line="240" w:lineRule="exact"/>
        <w:jc w:val="both"/>
      </w:pPr>
      <w:r w:rsidRPr="005C79EC">
        <w:lastRenderedPageBreak/>
        <w:t>Schedule one-on-one meetings and email summary to preceptor:</w:t>
      </w:r>
    </w:p>
    <w:p w14:paraId="75F570A2" w14:textId="77777777" w:rsidR="00D76824" w:rsidRPr="005C79EC" w:rsidRDefault="00D76824" w:rsidP="00D76824">
      <w:pPr>
        <w:spacing w:after="0" w:line="240" w:lineRule="exact"/>
        <w:jc w:val="both"/>
      </w:pPr>
    </w:p>
    <w:p w14:paraId="7EB46FDE" w14:textId="77777777" w:rsidR="005C79EC" w:rsidRPr="005C79EC" w:rsidRDefault="005C79EC" w:rsidP="005C79EC">
      <w:pPr>
        <w:numPr>
          <w:ilvl w:val="1"/>
          <w:numId w:val="5"/>
        </w:numPr>
        <w:spacing w:after="0" w:line="240" w:lineRule="exact"/>
        <w:jc w:val="both"/>
      </w:pPr>
      <w:r w:rsidRPr="005C79EC">
        <w:rPr>
          <w:b/>
        </w:rPr>
        <w:t>Doug Hoey</w:t>
      </w:r>
      <w:r w:rsidRPr="005C79EC">
        <w:t xml:space="preserve">: </w:t>
      </w:r>
      <w:r w:rsidRPr="005C79EC">
        <w:rPr>
          <w:iCs/>
        </w:rPr>
        <w:t>Executive Vice President and CEO</w:t>
      </w:r>
    </w:p>
    <w:p w14:paraId="6B348BEF" w14:textId="77777777" w:rsidR="005C79EC" w:rsidRPr="005C79EC" w:rsidRDefault="005C79EC" w:rsidP="005C79EC">
      <w:pPr>
        <w:numPr>
          <w:ilvl w:val="2"/>
          <w:numId w:val="5"/>
        </w:numPr>
        <w:spacing w:after="0" w:line="240" w:lineRule="exact"/>
        <w:jc w:val="both"/>
      </w:pPr>
      <w:r w:rsidRPr="005C79EC">
        <w:t>Contact: Beverly Martin (</w:t>
      </w:r>
      <w:hyperlink r:id="rId12" w:history="1">
        <w:r w:rsidRPr="005C79EC">
          <w:rPr>
            <w:rStyle w:val="Hyperlink"/>
          </w:rPr>
          <w:t>beverly.martin@ncpanet.org</w:t>
        </w:r>
      </w:hyperlink>
      <w:r w:rsidRPr="005C79EC">
        <w:t>)</w:t>
      </w:r>
    </w:p>
    <w:p w14:paraId="59E94C6E" w14:textId="77777777" w:rsidR="005C79EC" w:rsidRPr="005C79EC" w:rsidRDefault="005C79EC" w:rsidP="005C79EC">
      <w:pPr>
        <w:numPr>
          <w:ilvl w:val="1"/>
          <w:numId w:val="5"/>
        </w:numPr>
        <w:spacing w:after="0" w:line="240" w:lineRule="exact"/>
        <w:jc w:val="both"/>
      </w:pPr>
      <w:r w:rsidRPr="005C79EC">
        <w:rPr>
          <w:b/>
        </w:rPr>
        <w:t>John Beckner</w:t>
      </w:r>
      <w:r w:rsidRPr="005C79EC">
        <w:t>: Senior Director, Strategic Initiatives (</w:t>
      </w:r>
      <w:hyperlink r:id="rId13" w:history="1">
        <w:r w:rsidRPr="005C79EC">
          <w:rPr>
            <w:rStyle w:val="Hyperlink"/>
          </w:rPr>
          <w:t>john.beckner@ncpanet.org</w:t>
        </w:r>
      </w:hyperlink>
      <w:r w:rsidRPr="005C79EC">
        <w:t>)</w:t>
      </w:r>
    </w:p>
    <w:p w14:paraId="6625F47F" w14:textId="77777777" w:rsidR="005C79EC" w:rsidRPr="005C79EC" w:rsidRDefault="005C79EC" w:rsidP="005C79EC">
      <w:pPr>
        <w:numPr>
          <w:ilvl w:val="1"/>
          <w:numId w:val="5"/>
        </w:numPr>
        <w:spacing w:after="0" w:line="240" w:lineRule="exact"/>
        <w:jc w:val="both"/>
      </w:pPr>
      <w:r w:rsidRPr="005C79EC">
        <w:rPr>
          <w:b/>
        </w:rPr>
        <w:t>Patrick Berryman</w:t>
      </w:r>
      <w:r w:rsidRPr="005C79EC">
        <w:t>:</w:t>
      </w:r>
      <w:r w:rsidRPr="005C79EC">
        <w:rPr>
          <w:b/>
        </w:rPr>
        <w:t xml:space="preserve"> </w:t>
      </w:r>
      <w:r w:rsidRPr="005C79EC">
        <w:t>Senior Vice President and COO (</w:t>
      </w:r>
      <w:hyperlink r:id="rId14" w:history="1">
        <w:r w:rsidRPr="005C79EC">
          <w:rPr>
            <w:rStyle w:val="Hyperlink"/>
          </w:rPr>
          <w:t>pberryman@ncpanet.org</w:t>
        </w:r>
      </w:hyperlink>
      <w:r w:rsidRPr="005C79EC">
        <w:t>)</w:t>
      </w:r>
    </w:p>
    <w:p w14:paraId="5921927D" w14:textId="77777777" w:rsidR="005C79EC" w:rsidRPr="005C79EC" w:rsidRDefault="005C79EC" w:rsidP="005C79EC">
      <w:pPr>
        <w:numPr>
          <w:ilvl w:val="1"/>
          <w:numId w:val="5"/>
        </w:numPr>
        <w:spacing w:after="0" w:line="240" w:lineRule="exact"/>
        <w:jc w:val="both"/>
      </w:pPr>
      <w:r w:rsidRPr="005C79EC">
        <w:rPr>
          <w:b/>
        </w:rPr>
        <w:t>Scott Brunner</w:t>
      </w:r>
      <w:r w:rsidRPr="005C79EC">
        <w:t>: Senior VP Communications &amp; State Governmental Affairs (</w:t>
      </w:r>
      <w:hyperlink r:id="rId15" w:history="1">
        <w:r w:rsidRPr="005C79EC">
          <w:rPr>
            <w:rStyle w:val="Hyperlink"/>
          </w:rPr>
          <w:t>scott.brunner@ncpanet.org</w:t>
        </w:r>
      </w:hyperlink>
      <w:r w:rsidRPr="005C79EC">
        <w:t>)</w:t>
      </w:r>
    </w:p>
    <w:p w14:paraId="77FDA3E4" w14:textId="77777777" w:rsidR="005C79EC" w:rsidRPr="005C79EC" w:rsidRDefault="005C79EC" w:rsidP="005C79EC">
      <w:pPr>
        <w:numPr>
          <w:ilvl w:val="1"/>
          <w:numId w:val="5"/>
        </w:numPr>
        <w:spacing w:after="0" w:line="240" w:lineRule="exact"/>
        <w:jc w:val="both"/>
      </w:pPr>
      <w:r w:rsidRPr="005C79EC">
        <w:rPr>
          <w:b/>
        </w:rPr>
        <w:t>Diana Courtney</w:t>
      </w:r>
      <w:r w:rsidRPr="005C79EC">
        <w:t>:</w:t>
      </w:r>
      <w:r w:rsidRPr="005C79EC">
        <w:rPr>
          <w:b/>
        </w:rPr>
        <w:t xml:space="preserve"> </w:t>
      </w:r>
      <w:r w:rsidRPr="005C79EC">
        <w:t>Director, Student and Professional Affairs and Committees</w:t>
      </w:r>
      <w:proofErr w:type="gramStart"/>
      <w:r w:rsidRPr="005C79EC">
        <w:t xml:space="preserve">   (</w:t>
      </w:r>
      <w:proofErr w:type="gramEnd"/>
      <w:r w:rsidRPr="005C79EC">
        <w:rPr>
          <w:rStyle w:val="Hyperlink"/>
        </w:rPr>
        <w:fldChar w:fldCharType="begin"/>
      </w:r>
      <w:r w:rsidRPr="005C79EC">
        <w:rPr>
          <w:rStyle w:val="Hyperlink"/>
        </w:rPr>
        <w:instrText xml:space="preserve"> HYPERLINK "mailto:diana.courtney@ncpanet.org" </w:instrText>
      </w:r>
      <w:r w:rsidRPr="005C79EC">
        <w:rPr>
          <w:rStyle w:val="Hyperlink"/>
        </w:rPr>
        <w:fldChar w:fldCharType="separate"/>
      </w:r>
      <w:r w:rsidRPr="005C79EC">
        <w:rPr>
          <w:rStyle w:val="Hyperlink"/>
        </w:rPr>
        <w:t>diana.courtney@ncpanet.org</w:t>
      </w:r>
      <w:r w:rsidRPr="005C79EC">
        <w:rPr>
          <w:rStyle w:val="Hyperlink"/>
        </w:rPr>
        <w:fldChar w:fldCharType="end"/>
      </w:r>
      <w:r w:rsidRPr="005C79EC">
        <w:t>)</w:t>
      </w:r>
    </w:p>
    <w:p w14:paraId="588563E7" w14:textId="77777777" w:rsidR="005C79EC" w:rsidRPr="005C79EC" w:rsidRDefault="005C79EC" w:rsidP="005C79EC">
      <w:pPr>
        <w:numPr>
          <w:ilvl w:val="1"/>
          <w:numId w:val="5"/>
        </w:numPr>
        <w:spacing w:after="0" w:line="240" w:lineRule="exact"/>
        <w:jc w:val="both"/>
      </w:pPr>
      <w:r w:rsidRPr="005C79EC">
        <w:rPr>
          <w:b/>
        </w:rPr>
        <w:t>Ronna Hauser</w:t>
      </w:r>
      <w:r w:rsidRPr="005C79EC">
        <w:t>: Vice President, Pharmacy Affairs (</w:t>
      </w:r>
      <w:hyperlink r:id="rId16" w:history="1">
        <w:r w:rsidRPr="005C79EC">
          <w:rPr>
            <w:rStyle w:val="Hyperlink"/>
          </w:rPr>
          <w:t>ronna.hauser@ncpanet.org</w:t>
        </w:r>
      </w:hyperlink>
      <w:r w:rsidRPr="005C79EC">
        <w:t>)</w:t>
      </w:r>
    </w:p>
    <w:p w14:paraId="10567B59" w14:textId="77777777" w:rsidR="005C79EC" w:rsidRPr="005C79EC" w:rsidRDefault="005C79EC" w:rsidP="005C79EC">
      <w:pPr>
        <w:numPr>
          <w:ilvl w:val="1"/>
          <w:numId w:val="5"/>
        </w:numPr>
        <w:spacing w:after="0" w:line="240" w:lineRule="exact"/>
        <w:jc w:val="both"/>
        <w:rPr>
          <w:rStyle w:val="Hyperlink"/>
          <w:color w:val="auto"/>
          <w:u w:val="none"/>
        </w:rPr>
      </w:pPr>
      <w:r w:rsidRPr="005C79EC">
        <w:rPr>
          <w:b/>
        </w:rPr>
        <w:t>Bri Morris</w:t>
      </w:r>
      <w:r w:rsidRPr="005C79EC">
        <w:t>: Senior</w:t>
      </w:r>
      <w:r w:rsidRPr="005C79EC">
        <w:rPr>
          <w:b/>
        </w:rPr>
        <w:t xml:space="preserve"> </w:t>
      </w:r>
      <w:r w:rsidRPr="005C79EC">
        <w:t>Director, Program Development (</w:t>
      </w:r>
      <w:hyperlink r:id="rId17" w:history="1">
        <w:r w:rsidRPr="005C79EC">
          <w:rPr>
            <w:rStyle w:val="Hyperlink"/>
          </w:rPr>
          <w:t>bri.morris@ncpanet.org</w:t>
        </w:r>
      </w:hyperlink>
      <w:r w:rsidRPr="005C79EC">
        <w:rPr>
          <w:rStyle w:val="Hyperlink"/>
        </w:rPr>
        <w:t>)</w:t>
      </w:r>
    </w:p>
    <w:p w14:paraId="60C6C46C" w14:textId="77777777" w:rsidR="005C79EC" w:rsidRPr="005C79EC" w:rsidRDefault="005C79EC" w:rsidP="005C79EC">
      <w:pPr>
        <w:numPr>
          <w:ilvl w:val="1"/>
          <w:numId w:val="5"/>
        </w:numPr>
        <w:spacing w:after="0" w:line="240" w:lineRule="exact"/>
        <w:jc w:val="both"/>
      </w:pPr>
      <w:r w:rsidRPr="005C79EC">
        <w:rPr>
          <w:b/>
        </w:rPr>
        <w:t>Kurt Proctor</w:t>
      </w:r>
      <w:r w:rsidRPr="005C79EC">
        <w:t>: Senior Vice President, Strategic Initiatives (</w:t>
      </w:r>
      <w:hyperlink r:id="rId18" w:history="1">
        <w:r w:rsidRPr="005C79EC">
          <w:rPr>
            <w:rStyle w:val="Hyperlink"/>
          </w:rPr>
          <w:t>kurt.proctor@ncpanet.org</w:t>
        </w:r>
      </w:hyperlink>
      <w:r w:rsidRPr="005C79EC">
        <w:t>)</w:t>
      </w:r>
    </w:p>
    <w:p w14:paraId="446A3AD3" w14:textId="77777777" w:rsidR="005C79EC" w:rsidRPr="005C79EC" w:rsidRDefault="005C79EC" w:rsidP="005C79EC">
      <w:pPr>
        <w:numPr>
          <w:ilvl w:val="1"/>
          <w:numId w:val="5"/>
        </w:numPr>
        <w:spacing w:after="0" w:line="240" w:lineRule="exact"/>
        <w:jc w:val="both"/>
      </w:pPr>
      <w:r w:rsidRPr="005C79EC">
        <w:rPr>
          <w:b/>
        </w:rPr>
        <w:t>Bill Popomaronis</w:t>
      </w:r>
      <w:r w:rsidRPr="005C79EC">
        <w:t>: Vice President Professional Affairs (</w:t>
      </w:r>
      <w:hyperlink r:id="rId19" w:history="1">
        <w:r w:rsidRPr="005C79EC">
          <w:rPr>
            <w:rStyle w:val="Hyperlink"/>
          </w:rPr>
          <w:t>william.popomaronis@ncpanet.org</w:t>
        </w:r>
      </w:hyperlink>
      <w:r w:rsidRPr="005C79EC">
        <w:t xml:space="preserve">) </w:t>
      </w:r>
    </w:p>
    <w:p w14:paraId="3A5F9774" w14:textId="77777777" w:rsidR="005C79EC" w:rsidRPr="005C79EC" w:rsidRDefault="005C79EC" w:rsidP="005C79EC">
      <w:pPr>
        <w:numPr>
          <w:ilvl w:val="1"/>
          <w:numId w:val="5"/>
        </w:numPr>
        <w:spacing w:after="0" w:line="240" w:lineRule="exact"/>
        <w:jc w:val="both"/>
      </w:pPr>
      <w:r w:rsidRPr="005C79EC">
        <w:rPr>
          <w:b/>
        </w:rPr>
        <w:t>Lisa Schwartz</w:t>
      </w:r>
      <w:r w:rsidRPr="005C79EC">
        <w:t>: Senior Director, Management Affairs (</w:t>
      </w:r>
      <w:hyperlink r:id="rId20" w:history="1">
        <w:r w:rsidRPr="005C79EC">
          <w:rPr>
            <w:rStyle w:val="Hyperlink"/>
          </w:rPr>
          <w:t>lisa.schwartz@ncpanet.org</w:t>
        </w:r>
      </w:hyperlink>
      <w:r w:rsidRPr="005C79EC">
        <w:t>)</w:t>
      </w:r>
    </w:p>
    <w:p w14:paraId="00421F13" w14:textId="621127E1" w:rsidR="005C79EC" w:rsidRPr="005C79EC" w:rsidRDefault="00DD2DEB" w:rsidP="005C79EC">
      <w:pPr>
        <w:numPr>
          <w:ilvl w:val="1"/>
          <w:numId w:val="5"/>
        </w:numPr>
        <w:spacing w:after="0" w:line="240" w:lineRule="exact"/>
        <w:jc w:val="both"/>
      </w:pPr>
      <w:r>
        <w:rPr>
          <w:b/>
        </w:rPr>
        <w:t>Elise Damman</w:t>
      </w:r>
      <w:r w:rsidR="005C79EC" w:rsidRPr="005C79EC">
        <w:t>; Executive Resident, (</w:t>
      </w:r>
      <w:hyperlink r:id="rId21" w:history="1">
        <w:r w:rsidR="00770283" w:rsidRPr="0057195C">
          <w:rPr>
            <w:rStyle w:val="Hyperlink"/>
          </w:rPr>
          <w:t>elise.damann@ncpanet.org</w:t>
        </w:r>
      </w:hyperlink>
      <w:r w:rsidR="005C79EC" w:rsidRPr="005C79EC">
        <w:t>)</w:t>
      </w:r>
      <w:r w:rsidR="005C79EC" w:rsidRPr="005C79EC">
        <w:rPr>
          <w:b/>
        </w:rPr>
        <w:t xml:space="preserve"> </w:t>
      </w:r>
    </w:p>
    <w:p w14:paraId="03AEDEE4" w14:textId="77777777" w:rsidR="005C79EC" w:rsidRPr="005C79EC" w:rsidRDefault="005C79EC" w:rsidP="005C79EC">
      <w:pPr>
        <w:numPr>
          <w:ilvl w:val="1"/>
          <w:numId w:val="5"/>
        </w:numPr>
        <w:spacing w:after="0" w:line="240" w:lineRule="exact"/>
        <w:jc w:val="both"/>
      </w:pPr>
      <w:r w:rsidRPr="005C79EC">
        <w:rPr>
          <w:b/>
        </w:rPr>
        <w:t>Carlie Traynor</w:t>
      </w:r>
      <w:r w:rsidRPr="005C79EC">
        <w:t>: Associate Director Strategic Initiatives (</w:t>
      </w:r>
      <w:hyperlink r:id="rId22" w:history="1">
        <w:r w:rsidRPr="005C79EC">
          <w:rPr>
            <w:rStyle w:val="Hyperlink"/>
          </w:rPr>
          <w:t>carlie.traynor@ncpanet.org</w:t>
        </w:r>
      </w:hyperlink>
      <w:r w:rsidRPr="005C79EC">
        <w:t>)</w:t>
      </w:r>
    </w:p>
    <w:p w14:paraId="6D6A7808" w14:textId="77777777" w:rsidR="009B5760" w:rsidRPr="005C79EC" w:rsidRDefault="009B5760" w:rsidP="009B5760">
      <w:pPr>
        <w:spacing w:after="0" w:line="240" w:lineRule="exact"/>
        <w:ind w:left="1440"/>
        <w:jc w:val="both"/>
      </w:pPr>
    </w:p>
    <w:p w14:paraId="288BB887" w14:textId="77777777" w:rsidR="009B5760" w:rsidRPr="005C79EC" w:rsidRDefault="009B5760" w:rsidP="009B5760">
      <w:pPr>
        <w:numPr>
          <w:ilvl w:val="0"/>
          <w:numId w:val="5"/>
        </w:numPr>
        <w:spacing w:after="0" w:line="240" w:lineRule="exact"/>
        <w:jc w:val="both"/>
      </w:pPr>
      <w:r w:rsidRPr="005C79EC">
        <w:t>Communications projects:</w:t>
      </w:r>
    </w:p>
    <w:p w14:paraId="1332E2FF" w14:textId="77777777" w:rsidR="009B5760" w:rsidRPr="005C79EC" w:rsidRDefault="009B5760" w:rsidP="009B5760">
      <w:pPr>
        <w:pStyle w:val="ListParagraph"/>
        <w:numPr>
          <w:ilvl w:val="1"/>
          <w:numId w:val="5"/>
        </w:numPr>
        <w:spacing w:after="0" w:line="240" w:lineRule="auto"/>
      </w:pPr>
      <w:r w:rsidRPr="005C79EC">
        <w:t>Community Pharmacist Spotlight</w:t>
      </w:r>
    </w:p>
    <w:p w14:paraId="223AFCD9" w14:textId="77777777" w:rsidR="009B5760" w:rsidRPr="005C79EC" w:rsidRDefault="009B5760" w:rsidP="009B5760">
      <w:pPr>
        <w:pStyle w:val="ListParagraph"/>
        <w:numPr>
          <w:ilvl w:val="1"/>
          <w:numId w:val="5"/>
        </w:numPr>
        <w:spacing w:after="0" w:line="240" w:lineRule="auto"/>
      </w:pPr>
      <w:r w:rsidRPr="005C79EC">
        <w:t>Dispose My Meds social media posts</w:t>
      </w:r>
    </w:p>
    <w:p w14:paraId="4C02CAC0" w14:textId="77777777" w:rsidR="009B5760" w:rsidRPr="005C79EC" w:rsidRDefault="009B5760" w:rsidP="009B5760">
      <w:pPr>
        <w:pStyle w:val="ListParagraph"/>
        <w:numPr>
          <w:ilvl w:val="1"/>
          <w:numId w:val="5"/>
        </w:numPr>
        <w:spacing w:after="0" w:line="240" w:lineRule="auto"/>
      </w:pPr>
      <w:r w:rsidRPr="005C79EC">
        <w:t>Simplify My Meds social media posts</w:t>
      </w:r>
    </w:p>
    <w:p w14:paraId="22291140" w14:textId="77777777" w:rsidR="009B5760" w:rsidRPr="005C79EC" w:rsidRDefault="009B5760" w:rsidP="009B5760">
      <w:pPr>
        <w:pStyle w:val="ListParagraph"/>
        <w:numPr>
          <w:ilvl w:val="1"/>
          <w:numId w:val="5"/>
        </w:numPr>
        <w:spacing w:after="0" w:line="240" w:lineRule="auto"/>
      </w:pPr>
      <w:r w:rsidRPr="005C79EC">
        <w:t>Value-based research project</w:t>
      </w:r>
    </w:p>
    <w:p w14:paraId="1C879480" w14:textId="77777777" w:rsidR="009B5760" w:rsidRPr="005C79EC" w:rsidRDefault="009B5760" w:rsidP="009B5760">
      <w:pPr>
        <w:pStyle w:val="ListParagraph"/>
        <w:numPr>
          <w:ilvl w:val="1"/>
          <w:numId w:val="5"/>
        </w:numPr>
        <w:spacing w:after="0" w:line="240" w:lineRule="auto"/>
      </w:pPr>
      <w:r w:rsidRPr="005C79EC">
        <w:t xml:space="preserve">Profit Pearls feature article for America’s Pharmacist  </w:t>
      </w:r>
      <w:bookmarkStart w:id="0" w:name="_GoBack"/>
      <w:bookmarkEnd w:id="0"/>
    </w:p>
    <w:p w14:paraId="1858BA95" w14:textId="77777777" w:rsidR="009B5760" w:rsidRPr="005C79EC" w:rsidRDefault="009B5760" w:rsidP="009B5760">
      <w:pPr>
        <w:pStyle w:val="ListParagraph"/>
        <w:numPr>
          <w:ilvl w:val="1"/>
          <w:numId w:val="5"/>
        </w:numPr>
        <w:spacing w:after="0" w:line="240" w:lineRule="auto"/>
      </w:pPr>
      <w:r w:rsidRPr="005C79EC">
        <w:t>Diversified Revenue web pages</w:t>
      </w:r>
    </w:p>
    <w:p w14:paraId="1EFAB5EE" w14:textId="77777777" w:rsidR="009B5760" w:rsidRPr="005C79EC" w:rsidRDefault="009B5760" w:rsidP="009B5760">
      <w:pPr>
        <w:pStyle w:val="ListParagraph"/>
        <w:numPr>
          <w:ilvl w:val="1"/>
          <w:numId w:val="5"/>
        </w:numPr>
        <w:spacing w:after="0" w:line="240" w:lineRule="auto"/>
      </w:pPr>
      <w:r w:rsidRPr="005C79EC">
        <w:t xml:space="preserve">Mentor Corner </w:t>
      </w:r>
    </w:p>
    <w:p w14:paraId="13223019" w14:textId="77777777" w:rsidR="009B5760" w:rsidRPr="005C79EC" w:rsidRDefault="009B5760" w:rsidP="009B5760">
      <w:pPr>
        <w:spacing w:after="0" w:line="240" w:lineRule="exact"/>
        <w:ind w:left="720"/>
        <w:jc w:val="both"/>
      </w:pPr>
    </w:p>
    <w:p w14:paraId="219BF13F" w14:textId="77777777" w:rsidR="009B5760" w:rsidRPr="005C79EC" w:rsidRDefault="009B5760" w:rsidP="009B5760">
      <w:pPr>
        <w:numPr>
          <w:ilvl w:val="0"/>
          <w:numId w:val="5"/>
        </w:numPr>
        <w:spacing w:after="0" w:line="240" w:lineRule="exact"/>
        <w:jc w:val="both"/>
      </w:pPr>
      <w:r w:rsidRPr="005C79EC">
        <w:t xml:space="preserve">Final presentation: </w:t>
      </w:r>
      <w:proofErr w:type="gramStart"/>
      <w:r w:rsidRPr="005C79EC">
        <w:t>20-30 minute</w:t>
      </w:r>
      <w:proofErr w:type="gramEnd"/>
      <w:r w:rsidRPr="005C79EC">
        <w:t xml:space="preserve"> presentation on a topic of student’s choice to be approved by preceptor, generally encompasses evaluation of some aspect of pharmacy ownership or management.</w:t>
      </w:r>
    </w:p>
    <w:p w14:paraId="7682C045" w14:textId="77777777" w:rsidR="009B5760" w:rsidRPr="005C79EC" w:rsidRDefault="009B5760" w:rsidP="009B5760">
      <w:pPr>
        <w:spacing w:after="0" w:line="240" w:lineRule="exact"/>
        <w:ind w:left="720"/>
        <w:jc w:val="both"/>
      </w:pPr>
    </w:p>
    <w:p w14:paraId="111714B9" w14:textId="77777777" w:rsidR="009B5760" w:rsidRPr="005C79EC" w:rsidRDefault="009B5760" w:rsidP="009B5760">
      <w:pPr>
        <w:numPr>
          <w:ilvl w:val="0"/>
          <w:numId w:val="5"/>
        </w:numPr>
        <w:spacing w:after="0" w:line="240" w:lineRule="exact"/>
        <w:jc w:val="both"/>
      </w:pPr>
      <w:r w:rsidRPr="005C79EC">
        <w:t>For the next intern:</w:t>
      </w:r>
    </w:p>
    <w:p w14:paraId="3D82C836" w14:textId="77777777" w:rsidR="009B5760" w:rsidRPr="005C79EC" w:rsidRDefault="009B5760" w:rsidP="009B5760">
      <w:pPr>
        <w:numPr>
          <w:ilvl w:val="1"/>
          <w:numId w:val="5"/>
        </w:numPr>
        <w:spacing w:after="0" w:line="240" w:lineRule="exact"/>
        <w:jc w:val="both"/>
      </w:pPr>
      <w:r w:rsidRPr="005C79EC">
        <w:t>Write a welcome letter to the next student</w:t>
      </w:r>
    </w:p>
    <w:p w14:paraId="5D4792A3" w14:textId="77777777" w:rsidR="009B5760" w:rsidRPr="005C79EC" w:rsidRDefault="009B5760" w:rsidP="009B5760">
      <w:pPr>
        <w:numPr>
          <w:ilvl w:val="1"/>
          <w:numId w:val="5"/>
        </w:numPr>
        <w:spacing w:after="0" w:line="240" w:lineRule="exact"/>
        <w:jc w:val="both"/>
      </w:pPr>
      <w:r w:rsidRPr="005C79EC">
        <w:t>Prepare the binder for the next student (Don’t forget to update any information in the binder!)</w:t>
      </w:r>
    </w:p>
    <w:p w14:paraId="1DD15AF2" w14:textId="77777777" w:rsidR="009B5760" w:rsidRPr="00E07000" w:rsidRDefault="009B5760" w:rsidP="009B5760">
      <w:pPr>
        <w:spacing w:after="0" w:line="240" w:lineRule="exact"/>
        <w:jc w:val="both"/>
        <w:rPr>
          <w:rFonts w:ascii="Book Antiqua" w:hAnsi="Book Antiqua"/>
        </w:rPr>
      </w:pPr>
    </w:p>
    <w:p w14:paraId="63149B64" w14:textId="77777777" w:rsidR="00185E2F" w:rsidRPr="00E07000" w:rsidRDefault="00185E2F" w:rsidP="00185E2F">
      <w:pPr>
        <w:spacing w:after="0" w:line="240" w:lineRule="exact"/>
        <w:jc w:val="both"/>
        <w:rPr>
          <w:rFonts w:ascii="Book Antiqua" w:hAnsi="Book Antiqua"/>
        </w:rPr>
      </w:pPr>
    </w:p>
    <w:p w14:paraId="63149B65" w14:textId="77777777" w:rsidR="00185E2F" w:rsidRPr="00E07000" w:rsidRDefault="00185E2F" w:rsidP="00185E2F">
      <w:pPr>
        <w:spacing w:after="0" w:line="240" w:lineRule="exact"/>
        <w:jc w:val="both"/>
        <w:rPr>
          <w:rFonts w:ascii="Book Antiqua" w:hAnsi="Book Antiqua"/>
        </w:rPr>
      </w:pPr>
    </w:p>
    <w:p w14:paraId="63149B66" w14:textId="77777777" w:rsidR="00185E2F" w:rsidRPr="00E07000" w:rsidRDefault="00185E2F" w:rsidP="00185E2F">
      <w:pPr>
        <w:spacing w:after="0" w:line="240" w:lineRule="exact"/>
        <w:jc w:val="both"/>
        <w:rPr>
          <w:rFonts w:ascii="Book Antiqua" w:hAnsi="Book Antiqua"/>
        </w:rPr>
      </w:pPr>
    </w:p>
    <w:p w14:paraId="63149B67" w14:textId="77777777" w:rsidR="00185E2F" w:rsidRPr="00E07000" w:rsidRDefault="00185E2F" w:rsidP="00185E2F">
      <w:pPr>
        <w:spacing w:after="0" w:line="240" w:lineRule="exact"/>
        <w:jc w:val="both"/>
        <w:rPr>
          <w:rFonts w:ascii="Book Antiqua" w:hAnsi="Book Antiqua"/>
        </w:rPr>
      </w:pPr>
    </w:p>
    <w:p w14:paraId="63149B68" w14:textId="77777777" w:rsidR="00185E2F" w:rsidRPr="00E07000" w:rsidRDefault="00185E2F" w:rsidP="00185E2F">
      <w:pPr>
        <w:spacing w:after="0" w:line="240" w:lineRule="exact"/>
        <w:jc w:val="both"/>
        <w:rPr>
          <w:rFonts w:ascii="Book Antiqua" w:hAnsi="Book Antiqua"/>
        </w:rPr>
      </w:pPr>
    </w:p>
    <w:p w14:paraId="63149B69" w14:textId="77777777" w:rsidR="00185E2F" w:rsidRPr="00E07000" w:rsidRDefault="00185E2F" w:rsidP="00185E2F">
      <w:pPr>
        <w:spacing w:after="0" w:line="240" w:lineRule="exact"/>
        <w:jc w:val="both"/>
        <w:rPr>
          <w:rFonts w:ascii="Book Antiqua" w:hAnsi="Book Antiqua"/>
        </w:rPr>
      </w:pPr>
    </w:p>
    <w:p w14:paraId="63149B6A" w14:textId="77777777" w:rsidR="00185E2F" w:rsidRPr="00E07000" w:rsidRDefault="00185E2F" w:rsidP="00185E2F">
      <w:pPr>
        <w:spacing w:after="0" w:line="240" w:lineRule="exact"/>
        <w:jc w:val="both"/>
        <w:rPr>
          <w:rFonts w:ascii="Book Antiqua" w:hAnsi="Book Antiqua"/>
        </w:rPr>
      </w:pPr>
    </w:p>
    <w:p w14:paraId="63149B6B" w14:textId="77777777" w:rsidR="00185E2F" w:rsidRPr="00E07000" w:rsidRDefault="00185E2F" w:rsidP="00185E2F">
      <w:pPr>
        <w:spacing w:after="0" w:line="240" w:lineRule="exact"/>
        <w:jc w:val="both"/>
        <w:rPr>
          <w:rFonts w:ascii="Book Antiqua" w:hAnsi="Book Antiqua"/>
        </w:rPr>
      </w:pPr>
    </w:p>
    <w:p w14:paraId="63149B74" w14:textId="77777777" w:rsidR="00185E2F" w:rsidRPr="00E07000" w:rsidRDefault="00185E2F" w:rsidP="00185E2F">
      <w:pPr>
        <w:tabs>
          <w:tab w:val="right" w:leader="underscore" w:pos="9360"/>
        </w:tabs>
        <w:jc w:val="both"/>
        <w:rPr>
          <w:rFonts w:ascii="Book Antiqua" w:eastAsia="Batang" w:hAnsi="Book Antiqua"/>
          <w:b/>
          <w:u w:val="single"/>
        </w:rPr>
        <w:sectPr w:rsidR="00185E2F" w:rsidRPr="00E07000" w:rsidSect="00D67674">
          <w:footerReference w:type="default" r:id="rId23"/>
          <w:pgSz w:w="12240" w:h="15840"/>
          <w:pgMar w:top="1440" w:right="1440" w:bottom="1440" w:left="1440" w:header="720" w:footer="720" w:gutter="0"/>
          <w:pgBorders w:offsetFrom="page">
            <w:top w:val="single" w:sz="4" w:space="24" w:color="00B0F0"/>
            <w:left w:val="single" w:sz="4" w:space="24" w:color="00B0F0"/>
            <w:bottom w:val="single" w:sz="4" w:space="24" w:color="00B0F0"/>
            <w:right w:val="single" w:sz="4" w:space="24" w:color="00B0F0"/>
          </w:pgBorders>
          <w:cols w:space="720"/>
          <w:docGrid w:linePitch="360"/>
        </w:sectPr>
      </w:pPr>
    </w:p>
    <w:p w14:paraId="63149B89" w14:textId="77777777" w:rsidR="00D67674" w:rsidRDefault="00D67674" w:rsidP="00185E2F">
      <w:pPr>
        <w:tabs>
          <w:tab w:val="right" w:leader="underscore" w:pos="9360"/>
        </w:tabs>
        <w:jc w:val="both"/>
        <w:rPr>
          <w:rFonts w:ascii="Book Antiqua" w:eastAsia="Batang" w:hAnsi="Book Antiqua"/>
          <w:b/>
          <w:u w:val="single"/>
        </w:rPr>
      </w:pPr>
    </w:p>
    <w:p w14:paraId="25D8D623" w14:textId="2577DD23" w:rsidR="00D76824" w:rsidRPr="00D7786A" w:rsidRDefault="00D76824" w:rsidP="00D76824">
      <w:pPr>
        <w:tabs>
          <w:tab w:val="right" w:leader="underscore" w:pos="9360"/>
        </w:tabs>
        <w:spacing w:after="0" w:line="240" w:lineRule="auto"/>
        <w:rPr>
          <w:rFonts w:eastAsia="Batang"/>
          <w:b/>
          <w:sz w:val="20"/>
          <w:szCs w:val="20"/>
          <w:u w:val="single"/>
        </w:rPr>
      </w:pPr>
      <w:r w:rsidRPr="00D7786A">
        <w:rPr>
          <w:rFonts w:eastAsia="Batang"/>
          <w:b/>
          <w:sz w:val="20"/>
          <w:szCs w:val="20"/>
          <w:u w:val="single"/>
        </w:rPr>
        <w:t>Housing Options and Student Testimonials</w:t>
      </w:r>
      <w:r w:rsidRPr="00D7786A">
        <w:rPr>
          <w:rFonts w:eastAsia="Batang"/>
          <w:b/>
          <w:sz w:val="20"/>
          <w:szCs w:val="20"/>
          <w:u w:val="single"/>
        </w:rPr>
        <w:tab/>
      </w:r>
      <w:r w:rsidRPr="00D7786A">
        <w:rPr>
          <w:b/>
          <w:noProof/>
          <w:sz w:val="20"/>
          <w:szCs w:val="20"/>
          <w:u w:val="single"/>
        </w:rPr>
        <w:drawing>
          <wp:inline distT="0" distB="0" distL="0" distR="0" wp14:anchorId="49DC5C97" wp14:editId="54824AAE">
            <wp:extent cx="609600" cy="323850"/>
            <wp:effectExtent l="0" t="0" r="0" b="0"/>
            <wp:docPr id="7" name="Picture 7" descr="NCPA logo 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PA logo blk"/>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9600" cy="323850"/>
                    </a:xfrm>
                    <a:prstGeom prst="rect">
                      <a:avLst/>
                    </a:prstGeom>
                    <a:noFill/>
                    <a:ln>
                      <a:noFill/>
                    </a:ln>
                  </pic:spPr>
                </pic:pic>
              </a:graphicData>
            </a:graphic>
          </wp:inline>
        </w:drawing>
      </w:r>
    </w:p>
    <w:p w14:paraId="53FC365F" w14:textId="441D0747" w:rsidR="00F25B8E" w:rsidRPr="00D7786A" w:rsidRDefault="00F25B8E" w:rsidP="004C71FC">
      <w:pPr>
        <w:spacing w:after="0" w:line="240" w:lineRule="auto"/>
        <w:ind w:left="720"/>
        <w:jc w:val="both"/>
        <w:rPr>
          <w:rFonts w:eastAsia="Batang"/>
          <w:b/>
          <w:sz w:val="20"/>
          <w:szCs w:val="20"/>
        </w:rPr>
      </w:pPr>
      <w:r w:rsidRPr="00397473">
        <w:rPr>
          <w:rFonts w:eastAsia="Batang"/>
          <w:i/>
          <w:sz w:val="20"/>
          <w:szCs w:val="20"/>
        </w:rPr>
        <w:t xml:space="preserve">Student Affairs can help you navigate finding a location for your stay here.  </w:t>
      </w:r>
      <w:r w:rsidR="00DD203D" w:rsidRPr="00397473">
        <w:rPr>
          <w:rFonts w:eastAsia="Batang"/>
          <w:i/>
          <w:sz w:val="20"/>
          <w:szCs w:val="20"/>
        </w:rPr>
        <w:t xml:space="preserve">Distances and times can be deceptive here; 5 miles doesn’t necessarily mean 5 minutes away; it could </w:t>
      </w:r>
      <w:r w:rsidR="00F84AFD" w:rsidRPr="00397473">
        <w:rPr>
          <w:rFonts w:eastAsia="Batang"/>
          <w:i/>
          <w:sz w:val="20"/>
          <w:szCs w:val="20"/>
        </w:rPr>
        <w:t xml:space="preserve">be closer to 45 minutes.  Likewise, some areas may be less safe areas for you to move into.  </w:t>
      </w:r>
      <w:r w:rsidR="00E26A78" w:rsidRPr="00397473">
        <w:rPr>
          <w:rFonts w:eastAsia="Batang"/>
          <w:i/>
          <w:sz w:val="20"/>
          <w:szCs w:val="20"/>
        </w:rPr>
        <w:t xml:space="preserve">Just email </w:t>
      </w:r>
      <w:hyperlink r:id="rId25" w:history="1">
        <w:r w:rsidR="00E26A78" w:rsidRPr="00397473">
          <w:rPr>
            <w:rStyle w:val="Hyperlink"/>
            <w:rFonts w:eastAsia="Batang"/>
            <w:i/>
            <w:sz w:val="20"/>
            <w:szCs w:val="20"/>
          </w:rPr>
          <w:t>studentaffairs@ncpanet.org</w:t>
        </w:r>
      </w:hyperlink>
      <w:r w:rsidR="00E26A78" w:rsidRPr="00397473">
        <w:rPr>
          <w:rFonts w:eastAsia="Batang"/>
          <w:i/>
          <w:sz w:val="20"/>
          <w:szCs w:val="20"/>
        </w:rPr>
        <w:t xml:space="preserve"> prior to booking your room/apartment/etc., and we can help</w:t>
      </w:r>
      <w:r w:rsidR="0002578F" w:rsidRPr="00397473">
        <w:rPr>
          <w:rFonts w:eastAsia="Batang"/>
          <w:i/>
          <w:sz w:val="20"/>
          <w:szCs w:val="20"/>
        </w:rPr>
        <w:t xml:space="preserve"> you with housing questions</w:t>
      </w:r>
      <w:r w:rsidR="0002578F" w:rsidRPr="00D7786A">
        <w:rPr>
          <w:rFonts w:eastAsia="Batang"/>
          <w:b/>
          <w:sz w:val="20"/>
          <w:szCs w:val="20"/>
        </w:rPr>
        <w:t xml:space="preserve">.  </w:t>
      </w:r>
    </w:p>
    <w:p w14:paraId="63ADE94F" w14:textId="77777777" w:rsidR="00397473" w:rsidRPr="00D7786A" w:rsidRDefault="00397473" w:rsidP="006B19B5">
      <w:pPr>
        <w:spacing w:after="0" w:line="240" w:lineRule="auto"/>
        <w:jc w:val="both"/>
        <w:rPr>
          <w:rFonts w:eastAsia="Batang"/>
          <w:b/>
          <w:sz w:val="20"/>
          <w:szCs w:val="20"/>
        </w:rPr>
      </w:pPr>
    </w:p>
    <w:p w14:paraId="480BB02C" w14:textId="77777777" w:rsidR="00472F0F" w:rsidRDefault="00472F0F" w:rsidP="00472F0F">
      <w:pPr>
        <w:spacing w:after="0" w:line="240" w:lineRule="auto"/>
        <w:ind w:firstLine="720"/>
        <w:rPr>
          <w:rFonts w:ascii="Calibri" w:eastAsia="Batang" w:hAnsi="Calibri"/>
          <w:b/>
        </w:rPr>
      </w:pPr>
      <w:r>
        <w:rPr>
          <w:rFonts w:ascii="Calibri" w:eastAsia="Batang" w:hAnsi="Calibri"/>
          <w:b/>
        </w:rPr>
        <w:t>Bri Morris, PharmD (NCPA employee)</w:t>
      </w:r>
    </w:p>
    <w:p w14:paraId="5F2F7AFA" w14:textId="767F6363" w:rsidR="00472F0F" w:rsidRDefault="00472F0F" w:rsidP="00527E76">
      <w:pPr>
        <w:spacing w:after="0" w:line="240" w:lineRule="auto"/>
        <w:ind w:left="720"/>
        <w:rPr>
          <w:rFonts w:ascii="Calibri" w:eastAsia="Batang" w:hAnsi="Calibri"/>
          <w:b/>
        </w:rPr>
      </w:pPr>
      <w:r>
        <w:rPr>
          <w:rFonts w:ascii="Calibri" w:eastAsia="Batang" w:hAnsi="Calibri"/>
          <w:b/>
        </w:rPr>
        <w:t xml:space="preserve">1506 King Street </w:t>
      </w:r>
      <w:r w:rsidRPr="00B338EA">
        <w:rPr>
          <w:rFonts w:ascii="Calibri" w:eastAsia="Batang" w:hAnsi="Calibri"/>
          <w:b/>
        </w:rPr>
        <w:t>▪ Alexandria, VA  223</w:t>
      </w:r>
      <w:r>
        <w:rPr>
          <w:rFonts w:ascii="Calibri" w:eastAsia="Batang" w:hAnsi="Calibri"/>
          <w:b/>
        </w:rPr>
        <w:t xml:space="preserve">14 (2 minute walk to </w:t>
      </w:r>
      <w:proofErr w:type="gramStart"/>
      <w:r>
        <w:rPr>
          <w:rFonts w:ascii="Calibri" w:eastAsia="Batang" w:hAnsi="Calibri"/>
          <w:b/>
        </w:rPr>
        <w:t>NCPA)</w:t>
      </w:r>
      <w:r w:rsidR="00527E76">
        <w:rPr>
          <w:rFonts w:ascii="Calibri" w:eastAsia="Batang" w:hAnsi="Calibri"/>
          <w:b/>
        </w:rPr>
        <w:t xml:space="preserve">  </w:t>
      </w:r>
      <w:r>
        <w:rPr>
          <w:rFonts w:ascii="Calibri" w:eastAsia="Batang" w:hAnsi="Calibri"/>
          <w:b/>
        </w:rPr>
        <w:t>(</w:t>
      </w:r>
      <w:proofErr w:type="gramEnd"/>
      <w:r>
        <w:rPr>
          <w:rFonts w:ascii="Calibri" w:eastAsia="Batang" w:hAnsi="Calibri"/>
          <w:b/>
        </w:rPr>
        <w:t>870) 946-9420</w:t>
      </w:r>
      <w:r w:rsidR="00527E76">
        <w:rPr>
          <w:rFonts w:ascii="Calibri" w:eastAsia="Batang" w:hAnsi="Calibri"/>
          <w:b/>
        </w:rPr>
        <w:t xml:space="preserve">             </w:t>
      </w:r>
      <w:hyperlink r:id="rId26" w:history="1">
        <w:r w:rsidR="001C3AA2" w:rsidRPr="00DC4700">
          <w:rPr>
            <w:rStyle w:val="Hyperlink"/>
            <w:rFonts w:ascii="Calibri" w:eastAsia="Batang" w:hAnsi="Calibri"/>
            <w:b/>
          </w:rPr>
          <w:t>Bri.morris@ncpanet.org</w:t>
        </w:r>
      </w:hyperlink>
      <w:r>
        <w:rPr>
          <w:rFonts w:ascii="Calibri" w:eastAsia="Batang" w:hAnsi="Calibri"/>
          <w:b/>
        </w:rPr>
        <w:t xml:space="preserve"> </w:t>
      </w:r>
    </w:p>
    <w:p w14:paraId="3B8DBBE9" w14:textId="77777777" w:rsidR="00472F0F" w:rsidRDefault="00472F0F" w:rsidP="00472F0F">
      <w:pPr>
        <w:spacing w:after="0" w:line="240" w:lineRule="auto"/>
        <w:ind w:firstLine="720"/>
        <w:rPr>
          <w:rFonts w:ascii="Calibri" w:eastAsia="Batang" w:hAnsi="Calibri"/>
          <w:b/>
        </w:rPr>
      </w:pPr>
      <w:r>
        <w:rPr>
          <w:rFonts w:ascii="Calibri" w:eastAsia="Batang" w:hAnsi="Calibri"/>
          <w:b/>
        </w:rPr>
        <w:t xml:space="preserve">Private, furnished bedroom w/shared bath, living/kitchen area, and adorable pug </w:t>
      </w:r>
    </w:p>
    <w:p w14:paraId="7CE86DB7" w14:textId="5BF6945C" w:rsidR="00472F0F" w:rsidRPr="009200C0" w:rsidRDefault="00472F0F" w:rsidP="006B19B5">
      <w:pPr>
        <w:ind w:firstLine="720"/>
        <w:rPr>
          <w:rFonts w:ascii="Calibri" w:eastAsia="Batang" w:hAnsi="Calibri"/>
          <w:i/>
        </w:rPr>
      </w:pPr>
      <w:r w:rsidRPr="009200C0">
        <w:rPr>
          <w:rFonts w:ascii="Calibri" w:eastAsia="Batang" w:hAnsi="Calibri"/>
          <w:i/>
        </w:rPr>
        <w:t>(Sophia Cothrel 2017)</w:t>
      </w:r>
    </w:p>
    <w:p w14:paraId="7BC6053B" w14:textId="77777777" w:rsidR="00472F0F" w:rsidRPr="00B338EA" w:rsidRDefault="00472F0F" w:rsidP="00472F0F">
      <w:pPr>
        <w:spacing w:after="0" w:line="240" w:lineRule="auto"/>
        <w:ind w:firstLine="720"/>
        <w:rPr>
          <w:rFonts w:ascii="Calibri" w:eastAsia="Batang" w:hAnsi="Calibri"/>
          <w:b/>
        </w:rPr>
      </w:pPr>
      <w:r w:rsidRPr="00B338EA">
        <w:rPr>
          <w:rFonts w:ascii="Calibri" w:eastAsia="Batang" w:hAnsi="Calibri"/>
          <w:b/>
        </w:rPr>
        <w:t>Sheila and Chuck Ellis</w:t>
      </w:r>
    </w:p>
    <w:p w14:paraId="496E9AE1" w14:textId="3D94738F" w:rsidR="00472F0F" w:rsidRPr="00B338EA" w:rsidRDefault="00472F0F" w:rsidP="00472F0F">
      <w:pPr>
        <w:spacing w:after="0" w:line="240" w:lineRule="auto"/>
        <w:jc w:val="both"/>
        <w:rPr>
          <w:rFonts w:ascii="Calibri" w:eastAsia="Batang" w:hAnsi="Calibri"/>
          <w:b/>
        </w:rPr>
      </w:pPr>
      <w:r w:rsidRPr="00B338EA">
        <w:rPr>
          <w:rFonts w:ascii="Calibri" w:eastAsia="Batang" w:hAnsi="Calibri"/>
          <w:b/>
        </w:rPr>
        <w:t xml:space="preserve">   </w:t>
      </w:r>
      <w:r w:rsidRPr="00B338EA">
        <w:rPr>
          <w:rFonts w:ascii="Calibri" w:eastAsia="Batang" w:hAnsi="Calibri"/>
          <w:b/>
        </w:rPr>
        <w:tab/>
        <w:t>6567 Braddock Road ▪ Alexandria, VA  22312</w:t>
      </w:r>
      <w:r>
        <w:rPr>
          <w:rFonts w:ascii="Calibri" w:eastAsia="Batang" w:hAnsi="Calibri"/>
          <w:b/>
        </w:rPr>
        <w:t xml:space="preserve"> </w:t>
      </w:r>
      <w:proofErr w:type="gramStart"/>
      <w:r>
        <w:rPr>
          <w:rFonts w:ascii="Calibri" w:eastAsia="Batang" w:hAnsi="Calibri"/>
          <w:b/>
        </w:rPr>
        <w:t xml:space="preserve">   </w:t>
      </w:r>
      <w:r w:rsidRPr="00B338EA">
        <w:rPr>
          <w:rFonts w:ascii="Calibri" w:eastAsia="Batang" w:hAnsi="Calibri"/>
          <w:b/>
        </w:rPr>
        <w:t>(</w:t>
      </w:r>
      <w:proofErr w:type="gramEnd"/>
      <w:r w:rsidRPr="00B338EA">
        <w:rPr>
          <w:rFonts w:ascii="Calibri" w:eastAsia="Batang" w:hAnsi="Calibri"/>
          <w:b/>
        </w:rPr>
        <w:t>703) 354-6567</w:t>
      </w:r>
      <w:r w:rsidR="00527E76">
        <w:rPr>
          <w:rFonts w:ascii="Calibri" w:eastAsia="Batang" w:hAnsi="Calibri"/>
          <w:b/>
        </w:rPr>
        <w:t xml:space="preserve">        </w:t>
      </w:r>
      <w:hyperlink r:id="rId27" w:history="1">
        <w:r w:rsidR="00527E76" w:rsidRPr="00DC4700">
          <w:rPr>
            <w:rStyle w:val="Hyperlink"/>
            <w:rFonts w:ascii="Calibri" w:eastAsia="Batang" w:hAnsi="Calibri"/>
            <w:b/>
          </w:rPr>
          <w:t>sheilaellis01@hotmail.com</w:t>
        </w:r>
      </w:hyperlink>
    </w:p>
    <w:p w14:paraId="333878A4" w14:textId="77777777" w:rsidR="00472F0F" w:rsidRDefault="00472F0F" w:rsidP="006B19B5">
      <w:pPr>
        <w:spacing w:after="0" w:line="240" w:lineRule="auto"/>
        <w:ind w:left="720"/>
        <w:jc w:val="both"/>
        <w:rPr>
          <w:rFonts w:ascii="Calibri" w:eastAsia="Batang" w:hAnsi="Calibri"/>
        </w:rPr>
      </w:pPr>
      <w:r w:rsidRPr="009200C0">
        <w:rPr>
          <w:rFonts w:ascii="Calibri" w:eastAsia="Batang" w:hAnsi="Calibri"/>
          <w:i/>
        </w:rPr>
        <w:t>Testimonial: I (Michelle Lamb – March 2008)</w:t>
      </w:r>
      <w:r w:rsidRPr="00B338EA">
        <w:rPr>
          <w:rFonts w:ascii="Calibri" w:eastAsia="Batang" w:hAnsi="Calibri"/>
        </w:rPr>
        <w:t xml:space="preserve"> </w:t>
      </w:r>
      <w:r w:rsidRPr="009200C0">
        <w:rPr>
          <w:rFonts w:ascii="Calibri" w:eastAsia="Batang" w:hAnsi="Calibri"/>
          <w:sz w:val="20"/>
          <w:szCs w:val="20"/>
        </w:rPr>
        <w:t>stayed with this very nice family willing to rent out rooms in their home.  Rent was a fair price and may include occasional meals.  House was conveniently located right at the Pentagon bus stop and within a 10-minute walk from the bus station.</w:t>
      </w:r>
      <w:r w:rsidRPr="00B338EA">
        <w:rPr>
          <w:rFonts w:ascii="Calibri" w:eastAsia="Batang" w:hAnsi="Calibri"/>
        </w:rPr>
        <w:t xml:space="preserve">  </w:t>
      </w:r>
    </w:p>
    <w:p w14:paraId="719BBC0A" w14:textId="572B8975" w:rsidR="00472F0F" w:rsidRPr="009200C0" w:rsidRDefault="00472F0F" w:rsidP="006B19B5">
      <w:pPr>
        <w:ind w:left="720"/>
        <w:jc w:val="both"/>
        <w:rPr>
          <w:rFonts w:ascii="Calibri" w:eastAsia="Batang" w:hAnsi="Calibri"/>
          <w:i/>
        </w:rPr>
      </w:pPr>
      <w:r w:rsidRPr="009200C0">
        <w:rPr>
          <w:rFonts w:ascii="Calibri" w:eastAsia="Batang" w:hAnsi="Calibri"/>
          <w:i/>
        </w:rPr>
        <w:t>(Lauren Lyles, 2014; Shantel Houston 2016, Ademola Are 2017)</w:t>
      </w:r>
    </w:p>
    <w:p w14:paraId="7E89AFE2" w14:textId="77777777" w:rsidR="00472F0F" w:rsidRPr="00B338EA" w:rsidRDefault="00472F0F" w:rsidP="00472F0F">
      <w:pPr>
        <w:spacing w:after="0" w:line="240" w:lineRule="auto"/>
        <w:ind w:firstLine="720"/>
        <w:jc w:val="both"/>
        <w:rPr>
          <w:rFonts w:ascii="Calibri" w:eastAsia="Batang" w:hAnsi="Calibri"/>
          <w:b/>
        </w:rPr>
      </w:pPr>
      <w:r w:rsidRPr="00B338EA">
        <w:rPr>
          <w:rFonts w:ascii="Calibri" w:eastAsia="Batang" w:hAnsi="Calibri"/>
          <w:b/>
        </w:rPr>
        <w:t>Romy &amp; Shane Christensen</w:t>
      </w:r>
    </w:p>
    <w:p w14:paraId="032D72CE" w14:textId="77777777" w:rsidR="00472F0F" w:rsidRPr="00B338EA" w:rsidRDefault="00472F0F" w:rsidP="00472F0F">
      <w:pPr>
        <w:spacing w:after="0" w:line="240" w:lineRule="auto"/>
        <w:ind w:left="720"/>
        <w:jc w:val="both"/>
        <w:rPr>
          <w:rFonts w:ascii="Calibri" w:eastAsia="Batang" w:hAnsi="Calibri"/>
          <w:b/>
        </w:rPr>
      </w:pPr>
      <w:r w:rsidRPr="00B338EA">
        <w:rPr>
          <w:rFonts w:ascii="Calibri" w:eastAsia="Batang" w:hAnsi="Calibri"/>
          <w:b/>
        </w:rPr>
        <w:t>106 Commerce Street</w:t>
      </w:r>
      <w:r>
        <w:rPr>
          <w:rFonts w:ascii="Calibri" w:eastAsia="Batang" w:hAnsi="Calibri"/>
          <w:b/>
        </w:rPr>
        <w:t xml:space="preserve">   </w:t>
      </w:r>
      <w:r w:rsidRPr="00B338EA">
        <w:rPr>
          <w:rFonts w:ascii="Calibri" w:eastAsia="Batang" w:hAnsi="Calibri"/>
          <w:b/>
        </w:rPr>
        <w:t>Old Town Alexandria, VA (</w:t>
      </w:r>
      <w:proofErr w:type="gramStart"/>
      <w:r w:rsidRPr="00B338EA">
        <w:rPr>
          <w:rFonts w:ascii="Calibri" w:eastAsia="Batang" w:hAnsi="Calibri"/>
          <w:b/>
        </w:rPr>
        <w:t>10 minute</w:t>
      </w:r>
      <w:proofErr w:type="gramEnd"/>
      <w:r w:rsidRPr="00B338EA">
        <w:rPr>
          <w:rFonts w:ascii="Calibri" w:eastAsia="Batang" w:hAnsi="Calibri"/>
          <w:b/>
        </w:rPr>
        <w:t xml:space="preserve"> walk to NCPA)</w:t>
      </w:r>
    </w:p>
    <w:p w14:paraId="019A0C80" w14:textId="77777777" w:rsidR="00472F0F" w:rsidRPr="00B338EA" w:rsidRDefault="00472F0F" w:rsidP="00472F0F">
      <w:pPr>
        <w:spacing w:after="0" w:line="240" w:lineRule="auto"/>
        <w:ind w:left="720"/>
        <w:jc w:val="both"/>
        <w:rPr>
          <w:rFonts w:ascii="Calibri" w:eastAsia="Batang" w:hAnsi="Calibri"/>
          <w:b/>
        </w:rPr>
      </w:pPr>
      <w:r w:rsidRPr="00B338EA">
        <w:rPr>
          <w:rFonts w:ascii="Calibri" w:eastAsia="Batang" w:hAnsi="Calibri"/>
          <w:b/>
        </w:rPr>
        <w:t>Master BR w/ attached BA &amp; shared sitting area and kitchen access</w:t>
      </w:r>
    </w:p>
    <w:p w14:paraId="0DDE3ECE" w14:textId="77777777" w:rsidR="00472F0F" w:rsidRPr="00B338EA" w:rsidRDefault="00472F0F" w:rsidP="00472F0F">
      <w:pPr>
        <w:spacing w:after="0" w:line="240" w:lineRule="auto"/>
        <w:ind w:left="720"/>
        <w:jc w:val="both"/>
        <w:rPr>
          <w:rFonts w:ascii="Calibri" w:eastAsia="Batang" w:hAnsi="Calibri"/>
          <w:b/>
          <w:i/>
        </w:rPr>
      </w:pPr>
      <w:r w:rsidRPr="00B338EA">
        <w:rPr>
          <w:rFonts w:ascii="Calibri" w:eastAsia="Batang" w:hAnsi="Calibri"/>
          <w:b/>
          <w:i/>
        </w:rPr>
        <w:t xml:space="preserve">Located through </w:t>
      </w:r>
      <w:hyperlink r:id="rId28" w:history="1">
        <w:r w:rsidRPr="00B338EA">
          <w:rPr>
            <w:rStyle w:val="Hyperlink"/>
            <w:rFonts w:ascii="Calibri" w:eastAsia="Batang" w:hAnsi="Calibri"/>
            <w:b/>
            <w:i/>
          </w:rPr>
          <w:t>www.airbnb.com</w:t>
        </w:r>
      </w:hyperlink>
      <w:r w:rsidRPr="00B338EA">
        <w:rPr>
          <w:rFonts w:ascii="Calibri" w:eastAsia="Batang" w:hAnsi="Calibri"/>
          <w:b/>
          <w:i/>
        </w:rPr>
        <w:t xml:space="preserve"> (https://www.airbnb.com/rooms/4482143)</w:t>
      </w:r>
    </w:p>
    <w:p w14:paraId="45D101EC" w14:textId="3983DD30" w:rsidR="006B19B5" w:rsidRPr="006B19B5" w:rsidRDefault="00472F0F" w:rsidP="006B19B5">
      <w:pPr>
        <w:ind w:left="720"/>
        <w:jc w:val="both"/>
        <w:rPr>
          <w:rFonts w:ascii="Calibri" w:eastAsia="Batang" w:hAnsi="Calibri"/>
          <w:sz w:val="20"/>
          <w:szCs w:val="20"/>
        </w:rPr>
      </w:pPr>
      <w:r w:rsidRPr="009200C0">
        <w:rPr>
          <w:rFonts w:ascii="Calibri" w:eastAsia="Batang" w:hAnsi="Calibri"/>
          <w:i/>
        </w:rPr>
        <w:t xml:space="preserve">Testimonial: I (Maggie </w:t>
      </w:r>
      <w:proofErr w:type="spellStart"/>
      <w:r w:rsidRPr="009200C0">
        <w:rPr>
          <w:rFonts w:ascii="Calibri" w:eastAsia="Batang" w:hAnsi="Calibri"/>
          <w:i/>
        </w:rPr>
        <w:t>DeLeo</w:t>
      </w:r>
      <w:proofErr w:type="spellEnd"/>
      <w:r w:rsidRPr="009200C0">
        <w:rPr>
          <w:rFonts w:ascii="Calibri" w:eastAsia="Batang" w:hAnsi="Calibri"/>
          <w:i/>
        </w:rPr>
        <w:t xml:space="preserve"> – January-February 2015) </w:t>
      </w:r>
      <w:r w:rsidRPr="009200C0">
        <w:rPr>
          <w:rFonts w:ascii="Calibri" w:eastAsia="Batang" w:hAnsi="Calibri"/>
          <w:sz w:val="20"/>
          <w:szCs w:val="20"/>
        </w:rPr>
        <w:t xml:space="preserve">also used </w:t>
      </w:r>
      <w:proofErr w:type="spellStart"/>
      <w:r w:rsidRPr="009200C0">
        <w:rPr>
          <w:rFonts w:ascii="Calibri" w:eastAsia="Batang" w:hAnsi="Calibri"/>
          <w:sz w:val="20"/>
          <w:szCs w:val="20"/>
        </w:rPr>
        <w:t>AirBNB</w:t>
      </w:r>
      <w:proofErr w:type="spellEnd"/>
      <w:r w:rsidRPr="009200C0">
        <w:rPr>
          <w:rFonts w:ascii="Calibri" w:eastAsia="Batang" w:hAnsi="Calibri"/>
          <w:sz w:val="20"/>
          <w:szCs w:val="20"/>
        </w:rPr>
        <w:t xml:space="preserve"> to find this beautiful and spacious room. The location couldn’t have been more perfect; it was only a </w:t>
      </w:r>
      <w:proofErr w:type="gramStart"/>
      <w:r w:rsidRPr="009200C0">
        <w:rPr>
          <w:rFonts w:ascii="Calibri" w:eastAsia="Batang" w:hAnsi="Calibri"/>
          <w:sz w:val="20"/>
          <w:szCs w:val="20"/>
        </w:rPr>
        <w:t>10 minute</w:t>
      </w:r>
      <w:proofErr w:type="gramEnd"/>
      <w:r w:rsidRPr="009200C0">
        <w:rPr>
          <w:rFonts w:ascii="Calibri" w:eastAsia="Batang" w:hAnsi="Calibri"/>
          <w:sz w:val="20"/>
          <w:szCs w:val="20"/>
        </w:rPr>
        <w:t xml:space="preserve"> walk to NCPA and is located right off King Street with easy access to the bus, metro, and </w:t>
      </w:r>
      <w:proofErr w:type="spellStart"/>
      <w:r w:rsidRPr="009200C0">
        <w:rPr>
          <w:rFonts w:ascii="Calibri" w:eastAsia="Batang" w:hAnsi="Calibri"/>
          <w:sz w:val="20"/>
          <w:szCs w:val="20"/>
        </w:rPr>
        <w:t>trolly</w:t>
      </w:r>
      <w:proofErr w:type="spellEnd"/>
      <w:r w:rsidRPr="009200C0">
        <w:rPr>
          <w:rFonts w:ascii="Calibri" w:eastAsia="Batang" w:hAnsi="Calibri"/>
          <w:sz w:val="20"/>
          <w:szCs w:val="20"/>
        </w:rPr>
        <w:t xml:space="preserve"> systems for transportation into DC (for sight-seeing, of course). I was thankful to not have to use public transportation or drive in to NCPA each day, as this can be quite costly and demanding, especially in the winter. Romy and Shane were gracious hosts and often offered me breakfast and/or dinner during my stay. They did their best to ensure that I was comfortable while I was here, being sure to give me my space but also buying things for the room to help me feel most comfortable (</w:t>
      </w:r>
      <w:proofErr w:type="spellStart"/>
      <w:r w:rsidRPr="009200C0">
        <w:rPr>
          <w:rFonts w:ascii="Calibri" w:eastAsia="Batang" w:hAnsi="Calibri"/>
          <w:sz w:val="20"/>
          <w:szCs w:val="20"/>
        </w:rPr>
        <w:t>ie</w:t>
      </w:r>
      <w:proofErr w:type="spellEnd"/>
      <w:r w:rsidRPr="009200C0">
        <w:rPr>
          <w:rFonts w:ascii="Calibri" w:eastAsia="Batang" w:hAnsi="Calibri"/>
          <w:sz w:val="20"/>
          <w:szCs w:val="20"/>
        </w:rPr>
        <w:t xml:space="preserve">. full sized mirror, bedside table, desk, space heater). Staying with them was quite reasonable price-wise (trust me, I looked at just about every other housing option out there), at about $50/day. There is street parking available, however I didn’t bring my car with me because of the winter weather. I agree with Natalie’s positive testimonial towards </w:t>
      </w:r>
      <w:proofErr w:type="spellStart"/>
      <w:r w:rsidRPr="009200C0">
        <w:rPr>
          <w:rFonts w:ascii="Calibri" w:eastAsia="Batang" w:hAnsi="Calibri"/>
          <w:sz w:val="20"/>
          <w:szCs w:val="20"/>
        </w:rPr>
        <w:t>AirBNB</w:t>
      </w:r>
      <w:proofErr w:type="spellEnd"/>
      <w:r w:rsidRPr="009200C0">
        <w:rPr>
          <w:rFonts w:ascii="Calibri" w:eastAsia="Batang" w:hAnsi="Calibri"/>
          <w:sz w:val="20"/>
          <w:szCs w:val="20"/>
        </w:rPr>
        <w:t xml:space="preserve"> – the website is much more secure than others I had visited (</w:t>
      </w:r>
      <w:proofErr w:type="spellStart"/>
      <w:r w:rsidRPr="009200C0">
        <w:rPr>
          <w:rFonts w:ascii="Calibri" w:eastAsia="Batang" w:hAnsi="Calibri"/>
          <w:sz w:val="20"/>
          <w:szCs w:val="20"/>
        </w:rPr>
        <w:t>ie</w:t>
      </w:r>
      <w:proofErr w:type="spellEnd"/>
      <w:r w:rsidRPr="009200C0">
        <w:rPr>
          <w:rFonts w:ascii="Calibri" w:eastAsia="Batang" w:hAnsi="Calibri"/>
          <w:sz w:val="20"/>
          <w:szCs w:val="20"/>
        </w:rPr>
        <w:t xml:space="preserve">. craigslist) and I knew what to expect upon arriving here in Alexandria due to their detailed online descriptions. </w:t>
      </w:r>
    </w:p>
    <w:p w14:paraId="6318BB64" w14:textId="77777777" w:rsidR="00472F0F" w:rsidRPr="00B338EA" w:rsidRDefault="00472F0F" w:rsidP="00472F0F">
      <w:pPr>
        <w:spacing w:after="0" w:line="240" w:lineRule="auto"/>
        <w:ind w:left="720"/>
        <w:jc w:val="both"/>
        <w:rPr>
          <w:rFonts w:ascii="Calibri" w:eastAsia="Batang" w:hAnsi="Calibri"/>
        </w:rPr>
      </w:pPr>
      <w:r w:rsidRPr="00B338EA">
        <w:rPr>
          <w:rFonts w:ascii="Calibri" w:eastAsia="Batang" w:hAnsi="Calibri"/>
          <w:b/>
        </w:rPr>
        <w:t>Sunset Cottage</w:t>
      </w:r>
    </w:p>
    <w:p w14:paraId="46D9C877" w14:textId="77777777" w:rsidR="00472F0F" w:rsidRPr="00B338EA" w:rsidRDefault="00472F0F" w:rsidP="00472F0F">
      <w:pPr>
        <w:spacing w:after="0" w:line="240" w:lineRule="auto"/>
        <w:ind w:left="720"/>
        <w:jc w:val="both"/>
        <w:rPr>
          <w:rFonts w:ascii="Calibri" w:eastAsia="Batang" w:hAnsi="Calibri"/>
          <w:b/>
        </w:rPr>
      </w:pPr>
      <w:r w:rsidRPr="00B338EA">
        <w:rPr>
          <w:rFonts w:ascii="Calibri" w:eastAsia="Batang" w:hAnsi="Calibri"/>
          <w:b/>
        </w:rPr>
        <w:t>14 Sunset Drive ▪ Alexandria, VA  22301</w:t>
      </w:r>
    </w:p>
    <w:p w14:paraId="2BEC4E9B" w14:textId="1A873FAA" w:rsidR="00472F0F" w:rsidRPr="00654E5C" w:rsidRDefault="00472F0F" w:rsidP="00472F0F">
      <w:pPr>
        <w:spacing w:after="0" w:line="240" w:lineRule="auto"/>
        <w:ind w:left="720"/>
        <w:jc w:val="both"/>
        <w:rPr>
          <w:rFonts w:ascii="Calibri" w:eastAsia="Batang" w:hAnsi="Calibri"/>
          <w:b/>
        </w:rPr>
      </w:pPr>
      <w:r w:rsidRPr="00B338EA">
        <w:rPr>
          <w:rFonts w:ascii="Calibri" w:eastAsia="Batang" w:hAnsi="Calibri"/>
          <w:b/>
        </w:rPr>
        <w:t xml:space="preserve">AABBN (Alexandria and Arlington Bed and Breakfast </w:t>
      </w:r>
      <w:proofErr w:type="gramStart"/>
      <w:r w:rsidRPr="00B338EA">
        <w:rPr>
          <w:rFonts w:ascii="Calibri" w:eastAsia="Batang" w:hAnsi="Calibri"/>
          <w:b/>
        </w:rPr>
        <w:t>Network)</w:t>
      </w:r>
      <w:r>
        <w:rPr>
          <w:rFonts w:ascii="Calibri" w:eastAsia="Batang" w:hAnsi="Calibri"/>
          <w:b/>
        </w:rPr>
        <w:t xml:space="preserve"> </w:t>
      </w:r>
      <w:r w:rsidR="00C877E4">
        <w:rPr>
          <w:rFonts w:ascii="Calibri" w:eastAsia="Batang" w:hAnsi="Calibri"/>
          <w:b/>
        </w:rPr>
        <w:t xml:space="preserve">  </w:t>
      </w:r>
      <w:proofErr w:type="gramEnd"/>
      <w:r w:rsidRPr="00B338EA">
        <w:fldChar w:fldCharType="begin"/>
      </w:r>
      <w:r w:rsidRPr="00B338EA">
        <w:rPr>
          <w:rFonts w:ascii="Calibri" w:hAnsi="Calibri"/>
        </w:rPr>
        <w:instrText xml:space="preserve"> HYPERLINK "http://www.AABBN.com" </w:instrText>
      </w:r>
      <w:r w:rsidRPr="00B338EA">
        <w:fldChar w:fldCharType="separate"/>
      </w:r>
      <w:r w:rsidRPr="00B338EA">
        <w:rPr>
          <w:rStyle w:val="Hyperlink"/>
          <w:rFonts w:ascii="Calibri" w:eastAsia="Batang" w:hAnsi="Calibri"/>
          <w:b/>
        </w:rPr>
        <w:t>www.AABBN.com</w:t>
      </w:r>
      <w:r w:rsidRPr="00B338EA">
        <w:rPr>
          <w:rStyle w:val="Hyperlink"/>
          <w:rFonts w:ascii="Calibri" w:eastAsia="Batang" w:hAnsi="Calibri"/>
          <w:b/>
        </w:rPr>
        <w:fldChar w:fldCharType="end"/>
      </w:r>
      <w:r w:rsidRPr="00B338EA">
        <w:rPr>
          <w:rFonts w:ascii="Calibri" w:eastAsia="Batang" w:hAnsi="Calibri"/>
          <w:b/>
          <w:color w:val="FF0000"/>
        </w:rPr>
        <w:t>*</w:t>
      </w:r>
    </w:p>
    <w:p w14:paraId="2FA6ACE2" w14:textId="67425A07" w:rsidR="00376756" w:rsidRPr="00C877E4" w:rsidRDefault="00472F0F" w:rsidP="00C877E4">
      <w:pPr>
        <w:ind w:left="720"/>
        <w:jc w:val="both"/>
        <w:rPr>
          <w:rFonts w:ascii="Calibri" w:eastAsia="Batang" w:hAnsi="Calibri"/>
          <w:sz w:val="20"/>
          <w:szCs w:val="20"/>
        </w:rPr>
      </w:pPr>
      <w:r w:rsidRPr="009200C0">
        <w:rPr>
          <w:rFonts w:ascii="Calibri" w:eastAsia="Batang" w:hAnsi="Calibri"/>
          <w:i/>
        </w:rPr>
        <w:t xml:space="preserve">Testimonial: We (Jessica Baugh &amp; Corinne </w:t>
      </w:r>
      <w:proofErr w:type="spellStart"/>
      <w:r w:rsidRPr="009200C0">
        <w:rPr>
          <w:rFonts w:ascii="Calibri" w:eastAsia="Batang" w:hAnsi="Calibri"/>
          <w:i/>
        </w:rPr>
        <w:t>Gavrun</w:t>
      </w:r>
      <w:proofErr w:type="spellEnd"/>
      <w:r w:rsidRPr="009200C0">
        <w:rPr>
          <w:rFonts w:ascii="Calibri" w:eastAsia="Batang" w:hAnsi="Calibri"/>
          <w:i/>
        </w:rPr>
        <w:t>)</w:t>
      </w:r>
      <w:r w:rsidRPr="00B338EA">
        <w:rPr>
          <w:rFonts w:ascii="Calibri" w:eastAsia="Batang" w:hAnsi="Calibri"/>
        </w:rPr>
        <w:t xml:space="preserve"> </w:t>
      </w:r>
      <w:r w:rsidRPr="009200C0">
        <w:rPr>
          <w:rFonts w:ascii="Calibri" w:eastAsia="Batang" w:hAnsi="Calibri"/>
          <w:sz w:val="20"/>
          <w:szCs w:val="20"/>
        </w:rPr>
        <w:t>leased the 1</w:t>
      </w:r>
      <w:r w:rsidRPr="009200C0">
        <w:rPr>
          <w:rFonts w:ascii="Calibri" w:eastAsia="Batang" w:hAnsi="Calibri"/>
          <w:sz w:val="20"/>
          <w:szCs w:val="20"/>
          <w:vertAlign w:val="superscript"/>
        </w:rPr>
        <w:t>st</w:t>
      </w:r>
      <w:r w:rsidRPr="009200C0">
        <w:rPr>
          <w:rFonts w:ascii="Calibri" w:eastAsia="Batang" w:hAnsi="Calibri"/>
          <w:sz w:val="20"/>
          <w:szCs w:val="20"/>
        </w:rPr>
        <w:t xml:space="preserve"> floor of a house in Alexandria, VA.  The 1</w:t>
      </w:r>
      <w:r w:rsidRPr="009200C0">
        <w:rPr>
          <w:rFonts w:ascii="Calibri" w:eastAsia="Batang" w:hAnsi="Calibri"/>
          <w:sz w:val="20"/>
          <w:szCs w:val="20"/>
          <w:vertAlign w:val="superscript"/>
        </w:rPr>
        <w:t>st</w:t>
      </w:r>
      <w:r w:rsidRPr="009200C0">
        <w:rPr>
          <w:rFonts w:ascii="Calibri" w:eastAsia="Batang" w:hAnsi="Calibri"/>
          <w:sz w:val="20"/>
          <w:szCs w:val="20"/>
        </w:rPr>
        <w:t xml:space="preserve"> floor has 2 bedrooms and 1 bathroom for $80/night.  The basement, in the same house, has 1 bedroom and 1 bathroom and for $60/night.  The house is located 1 block away from the King Street metro and 3 blocks from NCPA</w:t>
      </w:r>
    </w:p>
    <w:p w14:paraId="743C92DA" w14:textId="77777777" w:rsidR="006053F9" w:rsidRPr="00B338EA" w:rsidRDefault="006053F9" w:rsidP="006053F9">
      <w:pPr>
        <w:spacing w:after="0" w:line="240" w:lineRule="auto"/>
        <w:ind w:left="720"/>
        <w:jc w:val="both"/>
        <w:rPr>
          <w:rFonts w:ascii="Calibri" w:eastAsia="Batang" w:hAnsi="Calibri"/>
          <w:b/>
        </w:rPr>
      </w:pPr>
      <w:r w:rsidRPr="00B338EA">
        <w:rPr>
          <w:rFonts w:ascii="Calibri" w:eastAsia="Batang" w:hAnsi="Calibri"/>
          <w:b/>
        </w:rPr>
        <w:t>DC, Northern Virginia, and Maryland Housing Sublets and Roommates Facebook group</w:t>
      </w:r>
    </w:p>
    <w:p w14:paraId="52DAB28D" w14:textId="77777777" w:rsidR="006053F9" w:rsidRPr="009200C0" w:rsidRDefault="006053F9" w:rsidP="006053F9">
      <w:pPr>
        <w:ind w:left="720"/>
        <w:jc w:val="both"/>
        <w:rPr>
          <w:rFonts w:ascii="Calibri" w:eastAsia="Batang" w:hAnsi="Calibri"/>
          <w:sz w:val="20"/>
          <w:szCs w:val="20"/>
        </w:rPr>
      </w:pPr>
      <w:r w:rsidRPr="009200C0">
        <w:rPr>
          <w:rFonts w:ascii="Calibri" w:eastAsia="Batang" w:hAnsi="Calibri"/>
          <w:sz w:val="20"/>
          <w:szCs w:val="20"/>
        </w:rPr>
        <w:t xml:space="preserve">This is a closed Facebook group, but has posts several times each day on housing available in the “DMV” (DC/Maryland/Virginia) area.  Email </w:t>
      </w:r>
      <w:hyperlink r:id="rId29" w:history="1">
        <w:r w:rsidRPr="009200C0">
          <w:rPr>
            <w:rStyle w:val="Hyperlink"/>
            <w:rFonts w:ascii="Calibri" w:eastAsia="Batang" w:hAnsi="Calibri"/>
            <w:sz w:val="20"/>
            <w:szCs w:val="20"/>
          </w:rPr>
          <w:t>studentaffairs@ncpanet.org</w:t>
        </w:r>
      </w:hyperlink>
      <w:r w:rsidRPr="009200C0">
        <w:rPr>
          <w:rFonts w:ascii="Calibri" w:eastAsia="Batang" w:hAnsi="Calibri"/>
          <w:sz w:val="20"/>
          <w:szCs w:val="20"/>
        </w:rPr>
        <w:t xml:space="preserve">, if you are interested in being added to the group page.  </w:t>
      </w:r>
    </w:p>
    <w:p w14:paraId="7CF79809" w14:textId="77777777" w:rsidR="00472F0F" w:rsidRPr="00B338EA" w:rsidRDefault="00472F0F" w:rsidP="00472F0F">
      <w:pPr>
        <w:spacing w:after="0" w:line="240" w:lineRule="auto"/>
        <w:ind w:left="720"/>
        <w:jc w:val="both"/>
        <w:rPr>
          <w:rFonts w:ascii="Calibri" w:eastAsia="Batang" w:hAnsi="Calibri"/>
          <w:b/>
        </w:rPr>
      </w:pPr>
      <w:r w:rsidRPr="00B338EA">
        <w:rPr>
          <w:rFonts w:ascii="Calibri" w:eastAsia="Batang" w:hAnsi="Calibri"/>
          <w:b/>
        </w:rPr>
        <w:lastRenderedPageBreak/>
        <w:t>Sarah Maloney</w:t>
      </w:r>
    </w:p>
    <w:p w14:paraId="419091C6" w14:textId="77777777" w:rsidR="00472F0F" w:rsidRPr="00B338EA" w:rsidRDefault="00472F0F" w:rsidP="00472F0F">
      <w:pPr>
        <w:spacing w:after="0" w:line="240" w:lineRule="auto"/>
        <w:ind w:left="720"/>
        <w:jc w:val="both"/>
        <w:rPr>
          <w:rFonts w:ascii="Calibri" w:eastAsia="Batang" w:hAnsi="Calibri"/>
          <w:b/>
        </w:rPr>
      </w:pPr>
      <w:r w:rsidRPr="00B338EA">
        <w:rPr>
          <w:rFonts w:ascii="Calibri" w:eastAsia="Batang" w:hAnsi="Calibri"/>
          <w:b/>
        </w:rPr>
        <w:t>Port Royal Condominiums</w:t>
      </w:r>
      <w:r>
        <w:rPr>
          <w:rFonts w:ascii="Calibri" w:eastAsia="Batang" w:hAnsi="Calibri"/>
          <w:b/>
        </w:rPr>
        <w:t xml:space="preserve">    </w:t>
      </w:r>
      <w:r w:rsidRPr="00B338EA">
        <w:rPr>
          <w:rFonts w:ascii="Calibri" w:eastAsia="Batang" w:hAnsi="Calibri"/>
          <w:b/>
        </w:rPr>
        <w:t xml:space="preserve">801 N Pitt </w:t>
      </w:r>
      <w:proofErr w:type="gramStart"/>
      <w:r w:rsidRPr="00B338EA">
        <w:rPr>
          <w:rFonts w:ascii="Calibri" w:eastAsia="Batang" w:hAnsi="Calibri"/>
          <w:b/>
        </w:rPr>
        <w:t>St</w:t>
      </w:r>
      <w:r>
        <w:rPr>
          <w:rFonts w:ascii="Calibri" w:eastAsia="Batang" w:hAnsi="Calibri"/>
          <w:b/>
        </w:rPr>
        <w:t xml:space="preserve">  </w:t>
      </w:r>
      <w:r w:rsidRPr="00B338EA">
        <w:rPr>
          <w:rFonts w:ascii="Calibri" w:eastAsia="Batang" w:hAnsi="Calibri"/>
          <w:b/>
        </w:rPr>
        <w:t>Alexandria</w:t>
      </w:r>
      <w:proofErr w:type="gramEnd"/>
      <w:r w:rsidRPr="00B338EA">
        <w:rPr>
          <w:rFonts w:ascii="Calibri" w:eastAsia="Batang" w:hAnsi="Calibri"/>
          <w:b/>
        </w:rPr>
        <w:t>, VA 22314</w:t>
      </w:r>
      <w:r w:rsidRPr="00B338EA">
        <w:rPr>
          <w:rFonts w:ascii="Calibri" w:eastAsia="Batang" w:hAnsi="Calibri"/>
        </w:rPr>
        <w:tab/>
      </w:r>
    </w:p>
    <w:p w14:paraId="6235202F" w14:textId="77777777" w:rsidR="00472F0F" w:rsidRPr="00B338EA" w:rsidRDefault="00472F0F" w:rsidP="00472F0F">
      <w:pPr>
        <w:spacing w:after="0" w:line="240" w:lineRule="auto"/>
        <w:ind w:left="720"/>
        <w:jc w:val="both"/>
        <w:rPr>
          <w:rFonts w:ascii="Calibri" w:eastAsia="Batang" w:hAnsi="Calibri"/>
          <w:b/>
        </w:rPr>
      </w:pPr>
      <w:r w:rsidRPr="00B338EA">
        <w:rPr>
          <w:rFonts w:ascii="Calibri" w:eastAsia="Batang" w:hAnsi="Calibri"/>
          <w:b/>
        </w:rPr>
        <w:t>Cell: (757) 553-1528</w:t>
      </w:r>
      <w:r>
        <w:rPr>
          <w:rFonts w:ascii="Calibri" w:eastAsia="Batang" w:hAnsi="Calibri"/>
          <w:b/>
        </w:rPr>
        <w:t xml:space="preserve"> </w:t>
      </w:r>
      <w:hyperlink r:id="rId30" w:history="1">
        <w:r w:rsidRPr="00C32FE0">
          <w:rPr>
            <w:rStyle w:val="Hyperlink"/>
            <w:rFonts w:ascii="Calibri" w:eastAsia="Batang" w:hAnsi="Calibri"/>
            <w:b/>
          </w:rPr>
          <w:t>Sarah.Maloney@yahoo.com</w:t>
        </w:r>
      </w:hyperlink>
    </w:p>
    <w:p w14:paraId="514DB925" w14:textId="34A32432" w:rsidR="006B19B5" w:rsidRPr="009200C0" w:rsidRDefault="00472F0F" w:rsidP="006B19B5">
      <w:pPr>
        <w:ind w:left="720"/>
        <w:jc w:val="both"/>
        <w:rPr>
          <w:rFonts w:ascii="Calibri" w:eastAsia="Batang" w:hAnsi="Calibri"/>
          <w:sz w:val="20"/>
          <w:szCs w:val="20"/>
        </w:rPr>
      </w:pPr>
      <w:r w:rsidRPr="009200C0">
        <w:rPr>
          <w:rFonts w:ascii="Calibri" w:eastAsia="Batang" w:hAnsi="Calibri"/>
          <w:i/>
        </w:rPr>
        <w:t>Testimonial: I (Suzanne Stepp – January 2011)</w:t>
      </w:r>
      <w:r w:rsidRPr="00B338EA">
        <w:rPr>
          <w:rFonts w:ascii="Calibri" w:eastAsia="Batang" w:hAnsi="Calibri"/>
        </w:rPr>
        <w:t xml:space="preserve"> </w:t>
      </w:r>
      <w:r w:rsidRPr="009200C0">
        <w:rPr>
          <w:rFonts w:ascii="Calibri" w:eastAsia="Batang" w:hAnsi="Calibri"/>
          <w:sz w:val="20"/>
          <w:szCs w:val="20"/>
        </w:rPr>
        <w:t xml:space="preserve">found my roommate, Sarah Maloney, randomly on Craigslist, and she turned out to be a better roommate than I could have ever imagined. She has an amazing </w:t>
      </w:r>
      <w:proofErr w:type="gramStart"/>
      <w:r w:rsidRPr="009200C0">
        <w:rPr>
          <w:rFonts w:ascii="Calibri" w:eastAsia="Batang" w:hAnsi="Calibri"/>
          <w:sz w:val="20"/>
          <w:szCs w:val="20"/>
        </w:rPr>
        <w:t>2 bedroom</w:t>
      </w:r>
      <w:proofErr w:type="gramEnd"/>
      <w:r w:rsidRPr="009200C0">
        <w:rPr>
          <w:rFonts w:ascii="Calibri" w:eastAsia="Batang" w:hAnsi="Calibri"/>
          <w:sz w:val="20"/>
          <w:szCs w:val="20"/>
        </w:rPr>
        <w:t>, 2 bath apartment on the 16</w:t>
      </w:r>
      <w:r w:rsidRPr="009200C0">
        <w:rPr>
          <w:rFonts w:ascii="Calibri" w:eastAsia="Batang" w:hAnsi="Calibri"/>
          <w:sz w:val="20"/>
          <w:szCs w:val="20"/>
          <w:vertAlign w:val="superscript"/>
        </w:rPr>
        <w:t>th</w:t>
      </w:r>
      <w:r w:rsidRPr="009200C0">
        <w:rPr>
          <w:rFonts w:ascii="Calibri" w:eastAsia="Batang" w:hAnsi="Calibri"/>
          <w:sz w:val="20"/>
          <w:szCs w:val="20"/>
        </w:rPr>
        <w:t xml:space="preserve"> floor of a high-rise building, and the view is phenomenal. The beautiful Potomac River is displayed from the balcony and the bedroom. She has hardwood floors, and the bedroom comes furnished, including bedding and towels. She has a shy cat, Merlin, who is a sweetheart. She set a reasonable rent, and she rented to me by the week. The apartment is about six blocks from the heart of King St in Old Town Alexandria, and the DASH bus stop is less than a block away from the building.</w:t>
      </w:r>
    </w:p>
    <w:p w14:paraId="33526F2A" w14:textId="77777777" w:rsidR="00472F0F" w:rsidRPr="00B338EA" w:rsidRDefault="00472F0F" w:rsidP="00472F0F">
      <w:pPr>
        <w:spacing w:after="0" w:line="240" w:lineRule="auto"/>
        <w:ind w:firstLine="720"/>
        <w:rPr>
          <w:rFonts w:ascii="Calibri" w:hAnsi="Calibri"/>
        </w:rPr>
      </w:pPr>
      <w:r w:rsidRPr="00B338EA">
        <w:rPr>
          <w:rFonts w:ascii="Calibri" w:eastAsia="Batang" w:hAnsi="Calibri"/>
          <w:b/>
        </w:rPr>
        <w:t xml:space="preserve">Will </w:t>
      </w:r>
      <w:proofErr w:type="spellStart"/>
      <w:r w:rsidRPr="00B338EA">
        <w:rPr>
          <w:rFonts w:ascii="Calibri" w:hAnsi="Calibri"/>
          <w:b/>
        </w:rPr>
        <w:t>Fagg</w:t>
      </w:r>
      <w:proofErr w:type="spellEnd"/>
    </w:p>
    <w:p w14:paraId="7C7F6104" w14:textId="77777777" w:rsidR="00472F0F" w:rsidRPr="00B338EA" w:rsidRDefault="00472F0F" w:rsidP="00472F0F">
      <w:pPr>
        <w:spacing w:after="0" w:line="240" w:lineRule="auto"/>
        <w:ind w:firstLine="720"/>
        <w:jc w:val="both"/>
        <w:rPr>
          <w:rFonts w:ascii="Calibri" w:eastAsia="Batang" w:hAnsi="Calibri"/>
          <w:b/>
        </w:rPr>
      </w:pPr>
      <w:r w:rsidRPr="00B338EA">
        <w:rPr>
          <w:rFonts w:ascii="Calibri" w:eastAsia="Batang" w:hAnsi="Calibri"/>
          <w:b/>
        </w:rPr>
        <w:t>416 N. Henry St.  Old Town Alexandria, VA (</w:t>
      </w:r>
      <w:proofErr w:type="gramStart"/>
      <w:r w:rsidRPr="00B338EA">
        <w:rPr>
          <w:rFonts w:ascii="Calibri" w:eastAsia="Batang" w:hAnsi="Calibri"/>
          <w:b/>
        </w:rPr>
        <w:t>10 minute</w:t>
      </w:r>
      <w:proofErr w:type="gramEnd"/>
      <w:r w:rsidRPr="00B338EA">
        <w:rPr>
          <w:rFonts w:ascii="Calibri" w:eastAsia="Batang" w:hAnsi="Calibri"/>
          <w:b/>
        </w:rPr>
        <w:t xml:space="preserve"> walk to NCPA)</w:t>
      </w:r>
    </w:p>
    <w:p w14:paraId="3DB9D096" w14:textId="77777777" w:rsidR="00472F0F" w:rsidRPr="00B338EA" w:rsidRDefault="00472F0F" w:rsidP="00472F0F">
      <w:pPr>
        <w:spacing w:after="0" w:line="240" w:lineRule="auto"/>
        <w:ind w:left="720"/>
        <w:jc w:val="both"/>
        <w:rPr>
          <w:rFonts w:ascii="Calibri" w:eastAsia="Batang" w:hAnsi="Calibri"/>
          <w:b/>
        </w:rPr>
      </w:pPr>
      <w:r w:rsidRPr="00B338EA">
        <w:rPr>
          <w:rFonts w:ascii="Calibri" w:eastAsia="Batang" w:hAnsi="Calibri"/>
          <w:b/>
        </w:rPr>
        <w:t>Small house w/ 3 bedrooms (all equivalent, each rented out separately) and 1 bathroom</w:t>
      </w:r>
    </w:p>
    <w:p w14:paraId="1C83E755" w14:textId="77777777" w:rsidR="00472F0F" w:rsidRPr="00B338EA" w:rsidRDefault="00472F0F" w:rsidP="00472F0F">
      <w:pPr>
        <w:spacing w:after="0" w:line="240" w:lineRule="auto"/>
        <w:ind w:left="720"/>
        <w:jc w:val="both"/>
        <w:rPr>
          <w:rFonts w:ascii="Calibri" w:eastAsia="Batang" w:hAnsi="Calibri"/>
          <w:b/>
          <w:i/>
        </w:rPr>
      </w:pPr>
      <w:r w:rsidRPr="00B338EA">
        <w:rPr>
          <w:rFonts w:ascii="Calibri" w:eastAsia="Batang" w:hAnsi="Calibri"/>
          <w:b/>
          <w:i/>
        </w:rPr>
        <w:t xml:space="preserve">Located through </w:t>
      </w:r>
      <w:hyperlink r:id="rId31" w:history="1">
        <w:r w:rsidRPr="00B338EA">
          <w:rPr>
            <w:rStyle w:val="Hyperlink"/>
            <w:rFonts w:ascii="Calibri" w:eastAsia="Batang" w:hAnsi="Calibri"/>
            <w:b/>
            <w:i/>
          </w:rPr>
          <w:t>www.airbnb.com</w:t>
        </w:r>
      </w:hyperlink>
      <w:r w:rsidRPr="00B338EA">
        <w:rPr>
          <w:rFonts w:ascii="Calibri" w:eastAsia="Batang" w:hAnsi="Calibri"/>
          <w:b/>
          <w:i/>
        </w:rPr>
        <w:t xml:space="preserve"> (https://www.airbnb.com/users/show/748832)</w:t>
      </w:r>
    </w:p>
    <w:p w14:paraId="5861203D" w14:textId="247AE172" w:rsidR="00472F0F" w:rsidRPr="006B19B5" w:rsidRDefault="00472F0F" w:rsidP="00376756">
      <w:pPr>
        <w:spacing w:after="120"/>
        <w:ind w:left="720"/>
        <w:jc w:val="both"/>
        <w:rPr>
          <w:rFonts w:ascii="Calibri" w:eastAsia="Batang" w:hAnsi="Calibri"/>
          <w:sz w:val="20"/>
          <w:szCs w:val="20"/>
        </w:rPr>
      </w:pPr>
      <w:r w:rsidRPr="009200C0">
        <w:rPr>
          <w:rFonts w:ascii="Calibri" w:eastAsia="Batang" w:hAnsi="Calibri"/>
          <w:i/>
        </w:rPr>
        <w:t>Testimonial: I (Rick Lasica – 2015 Summer Intern)</w:t>
      </w:r>
      <w:r w:rsidRPr="00B338EA">
        <w:rPr>
          <w:rFonts w:ascii="Calibri" w:eastAsia="Batang" w:hAnsi="Calibri"/>
        </w:rPr>
        <w:t xml:space="preserve"> </w:t>
      </w:r>
      <w:r w:rsidRPr="009200C0">
        <w:rPr>
          <w:rFonts w:ascii="Calibri" w:eastAsia="Batang" w:hAnsi="Calibri"/>
          <w:sz w:val="20"/>
          <w:szCs w:val="20"/>
        </w:rPr>
        <w:t>used Airbnb and stayed in one of the three rooms Will rents out in his home here in Old Town Alexandria. The price is reasonable ($54/night or $1,597/month) and he is an awesome host. As the summer intern, NCPA does provide me with a stipend for living expenses, so if you are here on an APPE rotation you might want to explore cheaper options. This location is a 15-minute walk from NCPA headquarters. It is conveniently located by two different grocery stores (10-minute walk) and just a few minutes north of King St. There is parking available on the street near his house if you decide to bring a car. I highly recommend staying here if you can afford it!</w:t>
      </w:r>
    </w:p>
    <w:p w14:paraId="35E537F4" w14:textId="6F110A95" w:rsidR="00472F0F" w:rsidRPr="006B19B5" w:rsidRDefault="00472F0F" w:rsidP="006B19B5">
      <w:pPr>
        <w:ind w:left="720"/>
        <w:rPr>
          <w:rFonts w:ascii="Calibri" w:hAnsi="Calibri" w:cs="Helvetica"/>
          <w:sz w:val="20"/>
          <w:szCs w:val="20"/>
          <w:shd w:val="clear" w:color="auto" w:fill="FFFFFF"/>
        </w:rPr>
      </w:pPr>
      <w:r w:rsidRPr="009200C0">
        <w:rPr>
          <w:rFonts w:ascii="Calibri" w:hAnsi="Calibri" w:cs="Helvetica"/>
          <w:i/>
          <w:shd w:val="clear" w:color="auto" w:fill="FFFFFF"/>
        </w:rPr>
        <w:t>Testimonial</w:t>
      </w:r>
      <w:proofErr w:type="gramStart"/>
      <w:r w:rsidRPr="009200C0">
        <w:rPr>
          <w:rFonts w:ascii="Calibri" w:hAnsi="Calibri" w:cs="Helvetica"/>
          <w:i/>
          <w:shd w:val="clear" w:color="auto" w:fill="FFFFFF"/>
        </w:rPr>
        <w:t>:  (</w:t>
      </w:r>
      <w:proofErr w:type="gramEnd"/>
      <w:r w:rsidRPr="009200C0">
        <w:rPr>
          <w:rFonts w:ascii="Calibri" w:hAnsi="Calibri" w:cs="Helvetica"/>
          <w:i/>
          <w:shd w:val="clear" w:color="auto" w:fill="FFFFFF"/>
        </w:rPr>
        <w:t>Kayla Hughes- Aug 2017):</w:t>
      </w:r>
      <w:r w:rsidRPr="00B338EA">
        <w:rPr>
          <w:rFonts w:ascii="Calibri" w:hAnsi="Calibri" w:cs="Helvetica"/>
          <w:shd w:val="clear" w:color="auto" w:fill="FFFFFF"/>
        </w:rPr>
        <w:t xml:space="preserve"> </w:t>
      </w:r>
      <w:r w:rsidRPr="009200C0">
        <w:rPr>
          <w:rFonts w:ascii="Calibri" w:hAnsi="Calibri" w:cs="Helvetica"/>
          <w:sz w:val="20"/>
          <w:szCs w:val="20"/>
          <w:shd w:val="clear" w:color="auto" w:fill="FFFFFF"/>
        </w:rPr>
        <w:t>I found this place on Airbnb after researching several options in the Alexandria/D.C. area. It is located about 9 blocks away on Henry St, and it usually took me about 20 minutes to walk to the office in the morning. It is about a 10</w:t>
      </w:r>
      <w:r>
        <w:rPr>
          <w:rFonts w:ascii="Calibri" w:hAnsi="Calibri" w:cs="Helvetica"/>
          <w:sz w:val="20"/>
          <w:szCs w:val="20"/>
          <w:shd w:val="clear" w:color="auto" w:fill="FFFFFF"/>
        </w:rPr>
        <w:t>-</w:t>
      </w:r>
      <w:r w:rsidRPr="009200C0">
        <w:rPr>
          <w:rFonts w:ascii="Calibri" w:hAnsi="Calibri" w:cs="Helvetica"/>
          <w:sz w:val="20"/>
          <w:szCs w:val="20"/>
          <w:shd w:val="clear" w:color="auto" w:fill="FFFFFF"/>
        </w:rPr>
        <w:t xml:space="preserve">minute walk to the Braddock Metro station and a </w:t>
      </w:r>
      <w:proofErr w:type="gramStart"/>
      <w:r w:rsidRPr="009200C0">
        <w:rPr>
          <w:rFonts w:ascii="Calibri" w:hAnsi="Calibri" w:cs="Helvetica"/>
          <w:sz w:val="20"/>
          <w:szCs w:val="20"/>
          <w:shd w:val="clear" w:color="auto" w:fill="FFFFFF"/>
        </w:rPr>
        <w:t>5 minute</w:t>
      </w:r>
      <w:proofErr w:type="gramEnd"/>
      <w:r w:rsidRPr="009200C0">
        <w:rPr>
          <w:rFonts w:ascii="Calibri" w:hAnsi="Calibri" w:cs="Helvetica"/>
          <w:sz w:val="20"/>
          <w:szCs w:val="20"/>
          <w:shd w:val="clear" w:color="auto" w:fill="FFFFFF"/>
        </w:rPr>
        <w:t xml:space="preserve"> walk to shopping/restaurants on King Street. The host has 3 rooms he rents out on Airbnb for about $60/night per room. My room had plenty of shelving, a lockable door, and a 32-inch TV with Netflix and basic cable. This may be a good housing option for interns, especially for those who are flying in and want to be able to walk to work or use the metro to sightsee</w:t>
      </w:r>
      <w:r w:rsidR="006B19B5">
        <w:rPr>
          <w:rFonts w:ascii="Calibri" w:hAnsi="Calibri" w:cs="Helvetica"/>
          <w:sz w:val="20"/>
          <w:szCs w:val="20"/>
          <w:shd w:val="clear" w:color="auto" w:fill="FFFFFF"/>
        </w:rPr>
        <w:t>.</w:t>
      </w:r>
    </w:p>
    <w:p w14:paraId="35A06ABA" w14:textId="77777777" w:rsidR="00472F0F" w:rsidRPr="00B338EA" w:rsidRDefault="00472F0F" w:rsidP="00472F0F">
      <w:pPr>
        <w:spacing w:after="0" w:line="240" w:lineRule="auto"/>
        <w:ind w:left="360"/>
        <w:jc w:val="both"/>
        <w:rPr>
          <w:rFonts w:ascii="Calibri" w:eastAsia="Batang" w:hAnsi="Calibri"/>
          <w:b/>
        </w:rPr>
      </w:pPr>
      <w:r w:rsidRPr="00B338EA">
        <w:rPr>
          <w:rFonts w:ascii="Calibri" w:eastAsia="Batang" w:hAnsi="Calibri"/>
          <w:b/>
        </w:rPr>
        <w:t xml:space="preserve"> </w:t>
      </w:r>
      <w:r w:rsidRPr="00B338EA">
        <w:rPr>
          <w:rFonts w:ascii="Calibri" w:eastAsia="Batang" w:hAnsi="Calibri"/>
          <w:b/>
        </w:rPr>
        <w:tab/>
        <w:t>Chris and Christina Johnson</w:t>
      </w:r>
    </w:p>
    <w:p w14:paraId="20B5FDCC" w14:textId="401954B2" w:rsidR="00472F0F" w:rsidRPr="00B338EA" w:rsidRDefault="00472F0F" w:rsidP="002E2686">
      <w:pPr>
        <w:spacing w:after="0" w:line="240" w:lineRule="auto"/>
        <w:ind w:left="360"/>
        <w:jc w:val="both"/>
        <w:rPr>
          <w:rFonts w:ascii="Calibri" w:eastAsia="Batang" w:hAnsi="Calibri"/>
          <w:b/>
        </w:rPr>
      </w:pPr>
      <w:r w:rsidRPr="00B338EA">
        <w:rPr>
          <w:rFonts w:ascii="Calibri" w:eastAsia="Batang" w:hAnsi="Calibri"/>
          <w:b/>
        </w:rPr>
        <w:tab/>
        <w:t xml:space="preserve">Basement Suite - 1 BR, 1 BA with sitting area in 2 BR, 2BA </w:t>
      </w:r>
      <w:proofErr w:type="gramStart"/>
      <w:r w:rsidRPr="00B338EA">
        <w:rPr>
          <w:rFonts w:ascii="Calibri" w:eastAsia="Batang" w:hAnsi="Calibri"/>
          <w:b/>
        </w:rPr>
        <w:t>Townhome</w:t>
      </w:r>
      <w:r w:rsidR="002E2686">
        <w:rPr>
          <w:rFonts w:ascii="Calibri" w:eastAsia="Batang" w:hAnsi="Calibri"/>
          <w:b/>
        </w:rPr>
        <w:t xml:space="preserve">  </w:t>
      </w:r>
      <w:r w:rsidRPr="00B338EA">
        <w:rPr>
          <w:rFonts w:ascii="Calibri" w:eastAsia="Batang" w:hAnsi="Calibri"/>
          <w:b/>
        </w:rPr>
        <w:t>(</w:t>
      </w:r>
      <w:proofErr w:type="gramEnd"/>
      <w:r w:rsidRPr="00B338EA">
        <w:rPr>
          <w:rFonts w:ascii="Calibri" w:eastAsia="Batang" w:hAnsi="Calibri"/>
          <w:b/>
        </w:rPr>
        <w:t>shared Kitchen)</w:t>
      </w:r>
    </w:p>
    <w:p w14:paraId="35F688F2" w14:textId="7DB9A85E" w:rsidR="00472F0F" w:rsidRPr="002E2686" w:rsidRDefault="00472F0F" w:rsidP="002E2686">
      <w:pPr>
        <w:spacing w:after="0" w:line="240" w:lineRule="auto"/>
        <w:ind w:left="360" w:firstLine="360"/>
        <w:jc w:val="both"/>
        <w:rPr>
          <w:rFonts w:ascii="Calibri" w:eastAsia="Batang" w:hAnsi="Calibri"/>
          <w:b/>
        </w:rPr>
      </w:pPr>
      <w:proofErr w:type="spellStart"/>
      <w:r w:rsidRPr="00B338EA">
        <w:rPr>
          <w:rFonts w:ascii="Calibri" w:eastAsia="Batang" w:hAnsi="Calibri"/>
          <w:b/>
        </w:rPr>
        <w:t>Fairlington</w:t>
      </w:r>
      <w:proofErr w:type="spellEnd"/>
      <w:r w:rsidRPr="00B338EA">
        <w:rPr>
          <w:rFonts w:ascii="Calibri" w:eastAsia="Batang" w:hAnsi="Calibri"/>
          <w:b/>
        </w:rPr>
        <w:t xml:space="preserve"> neighborhood, Arlington, Virginia </w:t>
      </w:r>
      <w:r w:rsidR="002E2686">
        <w:rPr>
          <w:rFonts w:ascii="Calibri" w:eastAsia="Batang" w:hAnsi="Calibri"/>
          <w:b/>
        </w:rPr>
        <w:t xml:space="preserve">   </w:t>
      </w:r>
      <w:r w:rsidRPr="00B338EA">
        <w:rPr>
          <w:rFonts w:ascii="Calibri" w:eastAsia="Batang" w:hAnsi="Calibri"/>
          <w:b/>
          <w:i/>
        </w:rPr>
        <w:t xml:space="preserve">Located through </w:t>
      </w:r>
      <w:hyperlink r:id="rId32" w:history="1">
        <w:r w:rsidRPr="00B338EA">
          <w:rPr>
            <w:rStyle w:val="Hyperlink"/>
            <w:rFonts w:ascii="Calibri" w:eastAsia="Batang" w:hAnsi="Calibri"/>
            <w:b/>
            <w:i/>
          </w:rPr>
          <w:t>www.airbnb.com</w:t>
        </w:r>
      </w:hyperlink>
    </w:p>
    <w:p w14:paraId="37EA8A54" w14:textId="1106F16F" w:rsidR="00472F0F" w:rsidRPr="00C877E4" w:rsidRDefault="00472F0F" w:rsidP="00C877E4">
      <w:pPr>
        <w:ind w:left="720"/>
        <w:jc w:val="both"/>
        <w:rPr>
          <w:rFonts w:ascii="Calibri" w:eastAsia="Batang" w:hAnsi="Calibri"/>
          <w:b/>
        </w:rPr>
      </w:pPr>
      <w:r w:rsidRPr="009200C0">
        <w:rPr>
          <w:rFonts w:ascii="Calibri" w:eastAsia="Batang" w:hAnsi="Calibri"/>
          <w:i/>
        </w:rPr>
        <w:t>Testimonial: I (Natalie Bari – September 2014)</w:t>
      </w:r>
      <w:r w:rsidRPr="00B338EA">
        <w:rPr>
          <w:rFonts w:ascii="Calibri" w:eastAsia="Batang" w:hAnsi="Calibri"/>
        </w:rPr>
        <w:t xml:space="preserve"> </w:t>
      </w:r>
      <w:r w:rsidRPr="009200C0">
        <w:rPr>
          <w:rFonts w:ascii="Calibri" w:eastAsia="Batang" w:hAnsi="Calibri"/>
          <w:sz w:val="20"/>
          <w:szCs w:val="20"/>
        </w:rPr>
        <w:t xml:space="preserve">used Airbnb to find this basement suite. It was a </w:t>
      </w:r>
      <w:proofErr w:type="gramStart"/>
      <w:r w:rsidRPr="009200C0">
        <w:rPr>
          <w:rFonts w:ascii="Calibri" w:eastAsia="Batang" w:hAnsi="Calibri"/>
          <w:sz w:val="20"/>
          <w:szCs w:val="20"/>
        </w:rPr>
        <w:t>15 minute</w:t>
      </w:r>
      <w:proofErr w:type="gramEnd"/>
      <w:r w:rsidRPr="009200C0">
        <w:rPr>
          <w:rFonts w:ascii="Calibri" w:eastAsia="Batang" w:hAnsi="Calibri"/>
          <w:sz w:val="20"/>
          <w:szCs w:val="20"/>
        </w:rPr>
        <w:t xml:space="preserve"> bus ride into Old Town every morning with a short 10 minute walk to the bus stop. There were closer bus stops, but they offered less direct routes into the city requiring longer transit time. I really enjoyed my stay with Chris and Christina, but they do not often take month-long guests, so I don’t know about availability for future students. However, I will speak to my positive experience with Airbnb. While it is typically more expensive than Craigslist, it also provides some securities Craigslist does not. I first used Craigslist (which I had used in other cities to find sublets, roommates, etc.), found a sublet, and quickly sent in a check (in July) to reserve the listing. Less than two weeks before my departure date, the reservation was cancelled, and I was informed that my check had been torn up when someone was found who could take over the entire balance of the </w:t>
      </w:r>
      <w:proofErr w:type="gramStart"/>
      <w:r w:rsidRPr="009200C0">
        <w:rPr>
          <w:rFonts w:ascii="Calibri" w:eastAsia="Batang" w:hAnsi="Calibri"/>
          <w:sz w:val="20"/>
          <w:szCs w:val="20"/>
        </w:rPr>
        <w:t>2 month</w:t>
      </w:r>
      <w:proofErr w:type="gramEnd"/>
      <w:r w:rsidRPr="009200C0">
        <w:rPr>
          <w:rFonts w:ascii="Calibri" w:eastAsia="Batang" w:hAnsi="Calibri"/>
          <w:sz w:val="20"/>
          <w:szCs w:val="20"/>
        </w:rPr>
        <w:t xml:space="preserve"> lease. I feel very blessed that my check was not cashed; I put a stop on it just in case. Airbnb turned out to be perfect in a pinch. The site has verified user reviews and lets you contact former guests to ask more about their stays. It also relies on credit cards rather than </w:t>
      </w:r>
      <w:proofErr w:type="gramStart"/>
      <w:r w:rsidRPr="009200C0">
        <w:rPr>
          <w:rFonts w:ascii="Calibri" w:eastAsia="Batang" w:hAnsi="Calibri"/>
          <w:sz w:val="20"/>
          <w:szCs w:val="20"/>
        </w:rPr>
        <w:t>checks, and</w:t>
      </w:r>
      <w:proofErr w:type="gramEnd"/>
      <w:r w:rsidRPr="009200C0">
        <w:rPr>
          <w:rFonts w:ascii="Calibri" w:eastAsia="Batang" w:hAnsi="Calibri"/>
          <w:sz w:val="20"/>
          <w:szCs w:val="20"/>
        </w:rPr>
        <w:t xml:space="preserve"> offers guest refunds if the site’s hospitality standards are violated.</w:t>
      </w:r>
    </w:p>
    <w:p w14:paraId="0304E542" w14:textId="77777777" w:rsidR="00D76824" w:rsidRPr="00D7786A" w:rsidRDefault="00D76824" w:rsidP="00D76824">
      <w:pPr>
        <w:spacing w:after="0" w:line="240" w:lineRule="auto"/>
        <w:jc w:val="both"/>
        <w:rPr>
          <w:rFonts w:eastAsia="Batang"/>
          <w:b/>
          <w:sz w:val="20"/>
          <w:szCs w:val="20"/>
        </w:rPr>
      </w:pPr>
    </w:p>
    <w:p w14:paraId="6DDBD9E9" w14:textId="77777777" w:rsidR="00D76824" w:rsidRPr="00D7786A" w:rsidRDefault="00D76824" w:rsidP="00D76824">
      <w:pPr>
        <w:spacing w:after="0" w:line="240" w:lineRule="auto"/>
        <w:ind w:left="720"/>
        <w:jc w:val="both"/>
        <w:rPr>
          <w:rFonts w:eastAsia="Batang"/>
          <w:b/>
          <w:sz w:val="20"/>
          <w:szCs w:val="20"/>
        </w:rPr>
      </w:pPr>
    </w:p>
    <w:p w14:paraId="0D12CCC5" w14:textId="7CCA72E3" w:rsidR="00D76824" w:rsidRPr="00D7786A" w:rsidRDefault="00D76824" w:rsidP="00D7786A">
      <w:pPr>
        <w:spacing w:after="0" w:line="240" w:lineRule="auto"/>
        <w:jc w:val="both"/>
        <w:rPr>
          <w:rFonts w:eastAsia="Times New Roman" w:cs="Helvetica"/>
          <w:sz w:val="20"/>
          <w:szCs w:val="20"/>
          <w:shd w:val="clear" w:color="auto" w:fill="FFFFFF"/>
        </w:rPr>
      </w:pPr>
      <w:r w:rsidRPr="00D7786A">
        <w:rPr>
          <w:rFonts w:eastAsia="Batang"/>
          <w:b/>
          <w:sz w:val="20"/>
          <w:szCs w:val="20"/>
        </w:rPr>
        <w:t xml:space="preserve">            </w:t>
      </w:r>
    </w:p>
    <w:p w14:paraId="7E2C321F" w14:textId="1DF64C83" w:rsidR="00293075" w:rsidRPr="00D7786A" w:rsidRDefault="00F63E9C" w:rsidP="00293075">
      <w:pPr>
        <w:tabs>
          <w:tab w:val="right" w:leader="underscore" w:pos="9360"/>
        </w:tabs>
        <w:spacing w:after="0" w:line="240" w:lineRule="auto"/>
        <w:jc w:val="both"/>
        <w:rPr>
          <w:rFonts w:eastAsia="Batang"/>
          <w:b/>
          <w:sz w:val="18"/>
          <w:szCs w:val="18"/>
          <w:u w:val="single"/>
        </w:rPr>
      </w:pPr>
      <w:r w:rsidRPr="00D7786A">
        <w:rPr>
          <w:rFonts w:eastAsia="Batang"/>
          <w:b/>
          <w:sz w:val="24"/>
          <w:szCs w:val="24"/>
          <w:u w:val="single"/>
        </w:rPr>
        <w:lastRenderedPageBreak/>
        <w:t>Transportation</w:t>
      </w:r>
      <w:r w:rsidR="00B7219D" w:rsidRPr="00D7786A">
        <w:rPr>
          <w:rFonts w:eastAsia="Batang"/>
          <w:b/>
          <w:sz w:val="24"/>
          <w:szCs w:val="24"/>
          <w:u w:val="single"/>
        </w:rPr>
        <w:t xml:space="preserve"> &amp; Parking</w:t>
      </w:r>
      <w:r w:rsidRPr="00D7786A">
        <w:rPr>
          <w:rFonts w:eastAsia="Batang"/>
          <w:b/>
          <w:sz w:val="18"/>
          <w:szCs w:val="18"/>
          <w:u w:val="single"/>
        </w:rPr>
        <w:tab/>
      </w:r>
      <w:r w:rsidR="00293075" w:rsidRPr="00D7786A">
        <w:rPr>
          <w:b/>
          <w:noProof/>
          <w:sz w:val="20"/>
          <w:szCs w:val="20"/>
          <w:u w:val="single"/>
        </w:rPr>
        <w:drawing>
          <wp:inline distT="0" distB="0" distL="0" distR="0" wp14:anchorId="0CE1FD82" wp14:editId="54C71561">
            <wp:extent cx="609600" cy="323850"/>
            <wp:effectExtent l="0" t="0" r="0" b="0"/>
            <wp:docPr id="1" name="Picture 1" descr="NCPA logo 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PA logo blk"/>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9600" cy="323850"/>
                    </a:xfrm>
                    <a:prstGeom prst="rect">
                      <a:avLst/>
                    </a:prstGeom>
                    <a:noFill/>
                    <a:ln>
                      <a:noFill/>
                    </a:ln>
                  </pic:spPr>
                </pic:pic>
              </a:graphicData>
            </a:graphic>
          </wp:inline>
        </w:drawing>
      </w:r>
    </w:p>
    <w:p w14:paraId="63149BC3" w14:textId="45236C11" w:rsidR="00F63E9C" w:rsidRPr="00D7786A" w:rsidRDefault="00F63E9C" w:rsidP="00293075">
      <w:pPr>
        <w:tabs>
          <w:tab w:val="right" w:leader="underscore" w:pos="9360"/>
        </w:tabs>
        <w:jc w:val="both"/>
        <w:rPr>
          <w:rFonts w:eastAsia="Batang"/>
          <w:b/>
          <w:sz w:val="18"/>
          <w:szCs w:val="18"/>
          <w:u w:val="single"/>
        </w:rPr>
      </w:pPr>
      <w:r w:rsidRPr="00D7786A">
        <w:rPr>
          <w:rFonts w:eastAsia="Batang"/>
          <w:sz w:val="18"/>
          <w:szCs w:val="18"/>
        </w:rPr>
        <w:t xml:space="preserve">Any transportation that gets you to a Metro station or near </w:t>
      </w:r>
      <w:r w:rsidR="00291D78" w:rsidRPr="00D7786A">
        <w:rPr>
          <w:rFonts w:eastAsia="Batang"/>
          <w:sz w:val="18"/>
          <w:szCs w:val="18"/>
        </w:rPr>
        <w:t>a DASH bus can get you to NCPA.</w:t>
      </w:r>
    </w:p>
    <w:p w14:paraId="63149BC4" w14:textId="77777777" w:rsidR="00F63E9C" w:rsidRPr="00D7786A" w:rsidRDefault="00F63E9C" w:rsidP="00F63E9C">
      <w:pPr>
        <w:numPr>
          <w:ilvl w:val="0"/>
          <w:numId w:val="2"/>
        </w:numPr>
        <w:spacing w:after="0" w:line="240" w:lineRule="auto"/>
        <w:jc w:val="both"/>
        <w:rPr>
          <w:rFonts w:eastAsia="Batang"/>
          <w:sz w:val="18"/>
          <w:szCs w:val="18"/>
        </w:rPr>
      </w:pPr>
      <w:r w:rsidRPr="00D7786A">
        <w:rPr>
          <w:rFonts w:eastAsia="Batang"/>
          <w:b/>
          <w:sz w:val="18"/>
          <w:szCs w:val="18"/>
        </w:rPr>
        <w:t>Metro:</w:t>
      </w:r>
      <w:r w:rsidRPr="00D7786A">
        <w:rPr>
          <w:rFonts w:eastAsia="Batang"/>
          <w:sz w:val="18"/>
          <w:szCs w:val="18"/>
        </w:rPr>
        <w:t xml:space="preserve"> </w:t>
      </w:r>
      <w:hyperlink r:id="rId33" w:history="1">
        <w:r w:rsidRPr="00D7786A">
          <w:rPr>
            <w:rStyle w:val="Hyperlink"/>
            <w:rFonts w:eastAsia="Batang"/>
            <w:sz w:val="18"/>
            <w:szCs w:val="18"/>
          </w:rPr>
          <w:t>http://www.wmata.com</w:t>
        </w:r>
      </w:hyperlink>
      <w:r w:rsidRPr="00D7786A">
        <w:rPr>
          <w:rFonts w:eastAsia="Batang"/>
          <w:sz w:val="18"/>
          <w:szCs w:val="18"/>
        </w:rPr>
        <w:t xml:space="preserve">  </w:t>
      </w:r>
    </w:p>
    <w:p w14:paraId="63149BC5" w14:textId="77777777" w:rsidR="00F63E9C" w:rsidRPr="00D7786A" w:rsidRDefault="00F63E9C" w:rsidP="00F63E9C">
      <w:pPr>
        <w:numPr>
          <w:ilvl w:val="1"/>
          <w:numId w:val="2"/>
        </w:numPr>
        <w:spacing w:after="0" w:line="240" w:lineRule="auto"/>
        <w:jc w:val="both"/>
        <w:rPr>
          <w:rFonts w:eastAsia="Batang"/>
          <w:sz w:val="18"/>
          <w:szCs w:val="18"/>
        </w:rPr>
      </w:pPr>
      <w:bookmarkStart w:id="1" w:name="OLE_LINK1"/>
      <w:bookmarkStart w:id="2" w:name="OLE_LINK2"/>
      <w:r w:rsidRPr="00D7786A">
        <w:rPr>
          <w:rFonts w:eastAsia="Batang"/>
          <w:sz w:val="18"/>
          <w:szCs w:val="18"/>
        </w:rPr>
        <w:t>$59.25 for an unlimited pass for a week (Or $36 for a 7-day short-trip pass).</w:t>
      </w:r>
    </w:p>
    <w:p w14:paraId="63149BC6" w14:textId="77777777" w:rsidR="00F63E9C" w:rsidRPr="00D7786A" w:rsidRDefault="00F63E9C" w:rsidP="00F63E9C">
      <w:pPr>
        <w:numPr>
          <w:ilvl w:val="1"/>
          <w:numId w:val="2"/>
        </w:numPr>
        <w:spacing w:after="0" w:line="240" w:lineRule="auto"/>
        <w:jc w:val="both"/>
        <w:rPr>
          <w:rFonts w:eastAsia="Batang"/>
          <w:sz w:val="18"/>
          <w:szCs w:val="18"/>
        </w:rPr>
      </w:pPr>
      <w:r w:rsidRPr="00D7786A">
        <w:rPr>
          <w:rFonts w:eastAsia="Batang"/>
          <w:sz w:val="18"/>
          <w:szCs w:val="18"/>
        </w:rPr>
        <w:t>$10 to purchase a SmarTrip card.</w:t>
      </w:r>
    </w:p>
    <w:p w14:paraId="63149BC7" w14:textId="77777777" w:rsidR="00F63E9C" w:rsidRPr="00D7786A" w:rsidRDefault="00F63E9C" w:rsidP="00F63E9C">
      <w:pPr>
        <w:numPr>
          <w:ilvl w:val="2"/>
          <w:numId w:val="2"/>
        </w:numPr>
        <w:spacing w:after="0" w:line="240" w:lineRule="auto"/>
        <w:jc w:val="both"/>
        <w:rPr>
          <w:rFonts w:eastAsia="Batang"/>
          <w:sz w:val="18"/>
          <w:szCs w:val="18"/>
        </w:rPr>
      </w:pPr>
      <w:r w:rsidRPr="00D7786A">
        <w:rPr>
          <w:rFonts w:eastAsia="Batang"/>
          <w:sz w:val="18"/>
          <w:szCs w:val="18"/>
        </w:rPr>
        <w:t>Comes with $8 of preloaded value.</w:t>
      </w:r>
    </w:p>
    <w:p w14:paraId="63149BC8" w14:textId="77777777" w:rsidR="00F63E9C" w:rsidRPr="00D7786A" w:rsidRDefault="00F63E9C" w:rsidP="00F63E9C">
      <w:pPr>
        <w:numPr>
          <w:ilvl w:val="2"/>
          <w:numId w:val="2"/>
        </w:numPr>
        <w:spacing w:after="0" w:line="240" w:lineRule="auto"/>
        <w:jc w:val="both"/>
        <w:rPr>
          <w:rFonts w:eastAsia="Batang"/>
          <w:sz w:val="18"/>
          <w:szCs w:val="18"/>
        </w:rPr>
      </w:pPr>
      <w:r w:rsidRPr="00D7786A">
        <w:rPr>
          <w:rFonts w:eastAsia="Batang"/>
          <w:sz w:val="18"/>
          <w:szCs w:val="18"/>
        </w:rPr>
        <w:t>Works like a debit card to get onto the Metro and buses.</w:t>
      </w:r>
    </w:p>
    <w:p w14:paraId="63149BC9" w14:textId="77777777" w:rsidR="00F63E9C" w:rsidRPr="00D7786A" w:rsidRDefault="00F63E9C" w:rsidP="00F63E9C">
      <w:pPr>
        <w:numPr>
          <w:ilvl w:val="2"/>
          <w:numId w:val="2"/>
        </w:numPr>
        <w:spacing w:after="0" w:line="240" w:lineRule="auto"/>
        <w:jc w:val="both"/>
        <w:rPr>
          <w:rFonts w:eastAsia="Batang"/>
          <w:sz w:val="18"/>
          <w:szCs w:val="18"/>
        </w:rPr>
      </w:pPr>
      <w:r w:rsidRPr="00D7786A">
        <w:rPr>
          <w:rFonts w:eastAsia="Batang"/>
          <w:sz w:val="18"/>
          <w:szCs w:val="18"/>
        </w:rPr>
        <w:t>Can be recharged at any Metro stop where individual tickets are purchased.</w:t>
      </w:r>
    </w:p>
    <w:p w14:paraId="63149BCA" w14:textId="3661037D" w:rsidR="00F63E9C" w:rsidRPr="00D7786A" w:rsidRDefault="00F63E9C" w:rsidP="00F63E9C">
      <w:pPr>
        <w:numPr>
          <w:ilvl w:val="2"/>
          <w:numId w:val="2"/>
        </w:numPr>
        <w:spacing w:after="0" w:line="240" w:lineRule="auto"/>
        <w:jc w:val="both"/>
        <w:rPr>
          <w:rFonts w:eastAsia="Batang"/>
          <w:sz w:val="18"/>
          <w:szCs w:val="18"/>
        </w:rPr>
      </w:pPr>
      <w:r w:rsidRPr="00D7786A">
        <w:rPr>
          <w:rFonts w:eastAsia="Batang"/>
          <w:i/>
          <w:sz w:val="18"/>
          <w:szCs w:val="18"/>
        </w:rPr>
        <w:t xml:space="preserve">You may borrow a card from </w:t>
      </w:r>
      <w:r w:rsidR="00E07000" w:rsidRPr="00D7786A">
        <w:rPr>
          <w:rFonts w:eastAsia="Batang"/>
          <w:i/>
          <w:sz w:val="18"/>
          <w:szCs w:val="18"/>
        </w:rPr>
        <w:t xml:space="preserve">Diana Courtney, but </w:t>
      </w:r>
      <w:r w:rsidR="00293075" w:rsidRPr="00D7786A">
        <w:rPr>
          <w:rFonts w:eastAsia="Batang"/>
          <w:i/>
          <w:sz w:val="18"/>
          <w:szCs w:val="18"/>
        </w:rPr>
        <w:t xml:space="preserve">you </w:t>
      </w:r>
      <w:r w:rsidR="00E07000" w:rsidRPr="00D7786A">
        <w:rPr>
          <w:rFonts w:eastAsia="Batang"/>
          <w:i/>
          <w:sz w:val="18"/>
          <w:szCs w:val="18"/>
        </w:rPr>
        <w:t xml:space="preserve">will have to load </w:t>
      </w:r>
      <w:r w:rsidR="00293075" w:rsidRPr="00D7786A">
        <w:rPr>
          <w:rFonts w:eastAsia="Batang"/>
          <w:i/>
          <w:sz w:val="18"/>
          <w:szCs w:val="18"/>
        </w:rPr>
        <w:t xml:space="preserve">money onto </w:t>
      </w:r>
      <w:r w:rsidR="00E07000" w:rsidRPr="00D7786A">
        <w:rPr>
          <w:rFonts w:eastAsia="Batang"/>
          <w:i/>
          <w:sz w:val="18"/>
          <w:szCs w:val="18"/>
        </w:rPr>
        <w:t xml:space="preserve">the card.  </w:t>
      </w:r>
    </w:p>
    <w:p w14:paraId="42CFB4CB" w14:textId="7F29F898" w:rsidR="00291D78" w:rsidRPr="00D7786A" w:rsidRDefault="00291D78" w:rsidP="00291D78">
      <w:pPr>
        <w:numPr>
          <w:ilvl w:val="2"/>
          <w:numId w:val="2"/>
        </w:numPr>
        <w:spacing w:after="0" w:line="240" w:lineRule="auto"/>
        <w:jc w:val="both"/>
        <w:rPr>
          <w:rFonts w:eastAsia="Batang"/>
          <w:sz w:val="18"/>
          <w:szCs w:val="18"/>
        </w:rPr>
      </w:pPr>
      <w:r w:rsidRPr="00D7786A">
        <w:rPr>
          <w:rFonts w:eastAsia="Batang"/>
          <w:sz w:val="18"/>
          <w:szCs w:val="18"/>
        </w:rPr>
        <w:t xml:space="preserve">Make sure to subscribe to Metro alerts, so that you get notifications about delays our outages:  </w:t>
      </w:r>
      <w:hyperlink r:id="rId34" w:history="1">
        <w:r w:rsidRPr="00D7786A">
          <w:rPr>
            <w:rStyle w:val="Hyperlink"/>
            <w:rFonts w:eastAsia="Batang"/>
            <w:sz w:val="18"/>
            <w:szCs w:val="18"/>
          </w:rPr>
          <w:t>https://wmata.com/rider-guide/subscribe/</w:t>
        </w:r>
      </w:hyperlink>
      <w:r w:rsidRPr="00D7786A">
        <w:rPr>
          <w:rFonts w:eastAsia="Batang"/>
          <w:sz w:val="18"/>
          <w:szCs w:val="18"/>
        </w:rPr>
        <w:t xml:space="preserve"> </w:t>
      </w:r>
    </w:p>
    <w:bookmarkEnd w:id="1"/>
    <w:bookmarkEnd w:id="2"/>
    <w:p w14:paraId="63149BCE" w14:textId="77777777" w:rsidR="00F63E9C" w:rsidRPr="00D7786A" w:rsidRDefault="00F63E9C" w:rsidP="00F63E9C">
      <w:pPr>
        <w:numPr>
          <w:ilvl w:val="0"/>
          <w:numId w:val="2"/>
        </w:numPr>
        <w:spacing w:after="0" w:line="240" w:lineRule="auto"/>
        <w:jc w:val="both"/>
        <w:rPr>
          <w:rFonts w:eastAsia="Batang"/>
          <w:sz w:val="18"/>
          <w:szCs w:val="18"/>
        </w:rPr>
      </w:pPr>
      <w:r w:rsidRPr="00D7786A">
        <w:rPr>
          <w:rFonts w:eastAsia="Batang"/>
          <w:b/>
          <w:sz w:val="18"/>
          <w:szCs w:val="18"/>
        </w:rPr>
        <w:t>Train:</w:t>
      </w:r>
      <w:r w:rsidRPr="00D7786A">
        <w:rPr>
          <w:rFonts w:eastAsia="Batang"/>
          <w:sz w:val="18"/>
          <w:szCs w:val="18"/>
        </w:rPr>
        <w:t xml:space="preserve"> </w:t>
      </w:r>
    </w:p>
    <w:p w14:paraId="63149BCF" w14:textId="77777777" w:rsidR="00F63E9C" w:rsidRPr="00D7786A" w:rsidRDefault="00F63E9C" w:rsidP="00F63E9C">
      <w:pPr>
        <w:numPr>
          <w:ilvl w:val="1"/>
          <w:numId w:val="2"/>
        </w:numPr>
        <w:spacing w:after="0" w:line="240" w:lineRule="auto"/>
        <w:jc w:val="both"/>
        <w:rPr>
          <w:rFonts w:eastAsia="Batang"/>
          <w:sz w:val="18"/>
          <w:szCs w:val="18"/>
        </w:rPr>
      </w:pPr>
      <w:r w:rsidRPr="00D7786A">
        <w:rPr>
          <w:rFonts w:eastAsia="Batang"/>
          <w:sz w:val="18"/>
          <w:szCs w:val="18"/>
        </w:rPr>
        <w:t xml:space="preserve">Amtrak  </w:t>
      </w:r>
      <w:hyperlink r:id="rId35" w:history="1">
        <w:r w:rsidRPr="00D7786A">
          <w:rPr>
            <w:rStyle w:val="Hyperlink"/>
            <w:rFonts w:eastAsia="Batang"/>
            <w:sz w:val="18"/>
            <w:szCs w:val="18"/>
          </w:rPr>
          <w:t>http://www.amtrak.com</w:t>
        </w:r>
      </w:hyperlink>
      <w:r w:rsidRPr="00D7786A">
        <w:rPr>
          <w:rFonts w:eastAsia="Batang"/>
          <w:sz w:val="18"/>
          <w:szCs w:val="18"/>
        </w:rPr>
        <w:t xml:space="preserve"> </w:t>
      </w:r>
    </w:p>
    <w:p w14:paraId="63149BD0" w14:textId="49BC782D" w:rsidR="00F63E9C" w:rsidRPr="00D7786A" w:rsidRDefault="00F63E9C" w:rsidP="00F63E9C">
      <w:pPr>
        <w:numPr>
          <w:ilvl w:val="1"/>
          <w:numId w:val="2"/>
        </w:numPr>
        <w:spacing w:after="0" w:line="240" w:lineRule="auto"/>
        <w:jc w:val="both"/>
        <w:rPr>
          <w:rFonts w:eastAsia="Batang"/>
          <w:sz w:val="18"/>
          <w:szCs w:val="18"/>
        </w:rPr>
      </w:pPr>
      <w:r w:rsidRPr="00D7786A">
        <w:rPr>
          <w:rFonts w:eastAsia="Batang"/>
          <w:sz w:val="18"/>
          <w:szCs w:val="18"/>
        </w:rPr>
        <w:t xml:space="preserve">Virginia Railway Express (VRE) </w:t>
      </w:r>
      <w:hyperlink r:id="rId36" w:history="1">
        <w:r w:rsidR="00335535" w:rsidRPr="00D7786A">
          <w:rPr>
            <w:rStyle w:val="Hyperlink"/>
            <w:rFonts w:eastAsia="Batang"/>
            <w:sz w:val="18"/>
            <w:szCs w:val="18"/>
          </w:rPr>
          <w:t>http://www.vre.org/-</w:t>
        </w:r>
      </w:hyperlink>
      <w:r w:rsidR="00335535" w:rsidRPr="00D7786A">
        <w:rPr>
          <w:rStyle w:val="Hyperlink"/>
          <w:rFonts w:eastAsia="Batang"/>
          <w:sz w:val="18"/>
          <w:szCs w:val="18"/>
        </w:rPr>
        <w:t xml:space="preserve"> </w:t>
      </w:r>
      <w:r w:rsidR="00335535" w:rsidRPr="00D7786A">
        <w:rPr>
          <w:rStyle w:val="Hyperlink"/>
          <w:rFonts w:eastAsia="Batang"/>
          <w:color w:val="auto"/>
          <w:sz w:val="18"/>
          <w:szCs w:val="18"/>
          <w:u w:val="none"/>
        </w:rPr>
        <w:t xml:space="preserve">commuter train that travels from Spotsylvania, VA to downtown DC. stops at King Street station behind King St. Metro It only runs from about 5am-8am and then again 1pm-8pm.  </w:t>
      </w:r>
    </w:p>
    <w:p w14:paraId="63149BD1" w14:textId="5C38614E" w:rsidR="00F63E9C" w:rsidRPr="00D7786A" w:rsidRDefault="00F63E9C" w:rsidP="00F63E9C">
      <w:pPr>
        <w:numPr>
          <w:ilvl w:val="1"/>
          <w:numId w:val="2"/>
        </w:numPr>
        <w:spacing w:after="0" w:line="240" w:lineRule="auto"/>
        <w:jc w:val="both"/>
        <w:rPr>
          <w:rFonts w:eastAsia="Batang"/>
          <w:sz w:val="18"/>
          <w:szCs w:val="18"/>
        </w:rPr>
      </w:pPr>
      <w:r w:rsidRPr="00D7786A">
        <w:rPr>
          <w:rFonts w:eastAsia="Batang"/>
          <w:sz w:val="18"/>
          <w:szCs w:val="18"/>
        </w:rPr>
        <w:t xml:space="preserve">MARC Train Service (MARC) </w:t>
      </w:r>
      <w:hyperlink r:id="rId37" w:history="1">
        <w:r w:rsidR="00335535" w:rsidRPr="00D7786A">
          <w:rPr>
            <w:rStyle w:val="Hyperlink"/>
            <w:rFonts w:eastAsia="Batang"/>
            <w:sz w:val="18"/>
            <w:szCs w:val="18"/>
          </w:rPr>
          <w:t>http://www.mtamaryland.com/services/marc/-</w:t>
        </w:r>
      </w:hyperlink>
      <w:r w:rsidR="00335535" w:rsidRPr="00D7786A">
        <w:rPr>
          <w:rStyle w:val="Hyperlink"/>
          <w:rFonts w:eastAsia="Batang"/>
          <w:sz w:val="18"/>
          <w:szCs w:val="18"/>
        </w:rPr>
        <w:t xml:space="preserve"> </w:t>
      </w:r>
      <w:r w:rsidR="00335535" w:rsidRPr="00D7786A">
        <w:rPr>
          <w:rStyle w:val="Hyperlink"/>
          <w:rFonts w:eastAsia="Batang"/>
          <w:color w:val="auto"/>
          <w:sz w:val="18"/>
          <w:szCs w:val="18"/>
          <w:u w:val="none"/>
        </w:rPr>
        <w:t>commuter train service- stops at King Street station behind King St. Metro. Fares range from</w:t>
      </w:r>
      <w:r w:rsidR="00291D78" w:rsidRPr="00D7786A">
        <w:rPr>
          <w:rStyle w:val="Hyperlink"/>
          <w:rFonts w:eastAsia="Batang"/>
          <w:color w:val="auto"/>
          <w:sz w:val="18"/>
          <w:szCs w:val="18"/>
          <w:u w:val="none"/>
        </w:rPr>
        <w:t xml:space="preserve"> $4- $14 one way, but there are discounts for students and </w:t>
      </w:r>
      <w:hyperlink r:id="rId38" w:history="1">
        <w:r w:rsidR="00291D78" w:rsidRPr="00D7786A">
          <w:rPr>
            <w:rStyle w:val="Hyperlink"/>
            <w:rFonts w:eastAsia="Batang"/>
            <w:sz w:val="18"/>
            <w:szCs w:val="18"/>
          </w:rPr>
          <w:t>multi-ride fares</w:t>
        </w:r>
      </w:hyperlink>
      <w:r w:rsidR="00291D78" w:rsidRPr="00D7786A">
        <w:rPr>
          <w:rStyle w:val="Hyperlink"/>
          <w:rFonts w:eastAsia="Batang"/>
          <w:color w:val="auto"/>
          <w:sz w:val="18"/>
          <w:szCs w:val="18"/>
          <w:u w:val="none"/>
        </w:rPr>
        <w:t xml:space="preserve">.  </w:t>
      </w:r>
      <w:r w:rsidR="00335535" w:rsidRPr="00D7786A">
        <w:rPr>
          <w:rStyle w:val="Hyperlink"/>
          <w:rFonts w:eastAsia="Batang"/>
          <w:color w:val="auto"/>
          <w:sz w:val="18"/>
          <w:szCs w:val="18"/>
          <w:u w:val="none"/>
        </w:rPr>
        <w:t xml:space="preserve">   </w:t>
      </w:r>
    </w:p>
    <w:p w14:paraId="63149BD2" w14:textId="77777777" w:rsidR="00F63E9C" w:rsidRPr="00D7786A" w:rsidRDefault="00F63E9C" w:rsidP="00F63E9C">
      <w:pPr>
        <w:numPr>
          <w:ilvl w:val="1"/>
          <w:numId w:val="2"/>
        </w:numPr>
        <w:spacing w:after="0" w:line="240" w:lineRule="auto"/>
        <w:jc w:val="both"/>
        <w:rPr>
          <w:rFonts w:eastAsia="Batang"/>
          <w:sz w:val="18"/>
          <w:szCs w:val="18"/>
        </w:rPr>
      </w:pPr>
      <w:r w:rsidRPr="00D7786A">
        <w:rPr>
          <w:rFonts w:eastAsia="Batang"/>
          <w:sz w:val="18"/>
          <w:szCs w:val="18"/>
        </w:rPr>
        <w:t xml:space="preserve">Greyhound Bus </w:t>
      </w:r>
      <w:hyperlink r:id="rId39" w:history="1">
        <w:r w:rsidRPr="00D7786A">
          <w:rPr>
            <w:rStyle w:val="Hyperlink"/>
            <w:rFonts w:eastAsia="Batang"/>
            <w:sz w:val="18"/>
            <w:szCs w:val="18"/>
          </w:rPr>
          <w:t>http://www.greyhound.com</w:t>
        </w:r>
      </w:hyperlink>
      <w:r w:rsidRPr="00D7786A">
        <w:rPr>
          <w:rFonts w:eastAsia="Batang"/>
          <w:sz w:val="18"/>
          <w:szCs w:val="18"/>
        </w:rPr>
        <w:t xml:space="preserve"> </w:t>
      </w:r>
    </w:p>
    <w:p w14:paraId="63149BD3" w14:textId="77777777" w:rsidR="00F63E9C" w:rsidRPr="00D7786A" w:rsidRDefault="00F63E9C" w:rsidP="00764BE2">
      <w:pPr>
        <w:numPr>
          <w:ilvl w:val="1"/>
          <w:numId w:val="2"/>
        </w:numPr>
        <w:spacing w:after="0" w:line="240" w:lineRule="auto"/>
        <w:jc w:val="both"/>
        <w:rPr>
          <w:rFonts w:eastAsia="Batang"/>
          <w:sz w:val="18"/>
          <w:szCs w:val="18"/>
        </w:rPr>
      </w:pPr>
      <w:r w:rsidRPr="00D7786A">
        <w:rPr>
          <w:rFonts w:eastAsia="Batang"/>
          <w:sz w:val="18"/>
          <w:szCs w:val="18"/>
        </w:rPr>
        <w:t xml:space="preserve">Chinatown Bus </w:t>
      </w:r>
      <w:hyperlink r:id="rId40" w:history="1">
        <w:r w:rsidRPr="00D7786A">
          <w:rPr>
            <w:rStyle w:val="Hyperlink"/>
            <w:rFonts w:eastAsia="Batang"/>
            <w:sz w:val="18"/>
            <w:szCs w:val="18"/>
          </w:rPr>
          <w:t>http://www.chinatown-bus.com/</w:t>
        </w:r>
      </w:hyperlink>
    </w:p>
    <w:p w14:paraId="63149BD4" w14:textId="77777777" w:rsidR="00764BE2" w:rsidRPr="00D7786A" w:rsidRDefault="00764BE2" w:rsidP="00764BE2">
      <w:pPr>
        <w:spacing w:after="0" w:line="240" w:lineRule="auto"/>
        <w:ind w:left="1440"/>
        <w:jc w:val="both"/>
        <w:rPr>
          <w:rFonts w:eastAsia="Batang"/>
          <w:sz w:val="18"/>
          <w:szCs w:val="18"/>
        </w:rPr>
      </w:pPr>
    </w:p>
    <w:p w14:paraId="63149BD5" w14:textId="77777777" w:rsidR="00F63E9C" w:rsidRPr="00D7786A" w:rsidRDefault="00F63E9C" w:rsidP="00F63E9C">
      <w:pPr>
        <w:numPr>
          <w:ilvl w:val="0"/>
          <w:numId w:val="2"/>
        </w:numPr>
        <w:spacing w:after="0" w:line="240" w:lineRule="auto"/>
        <w:jc w:val="both"/>
        <w:rPr>
          <w:rFonts w:eastAsia="Batang"/>
          <w:sz w:val="18"/>
          <w:szCs w:val="18"/>
        </w:rPr>
      </w:pPr>
      <w:r w:rsidRPr="00D7786A">
        <w:rPr>
          <w:rFonts w:eastAsia="Batang"/>
          <w:b/>
          <w:sz w:val="18"/>
          <w:szCs w:val="18"/>
        </w:rPr>
        <w:t>DASH bus:</w:t>
      </w:r>
      <w:r w:rsidRPr="00D7786A">
        <w:rPr>
          <w:rFonts w:eastAsia="Batang"/>
          <w:sz w:val="18"/>
          <w:szCs w:val="18"/>
        </w:rPr>
        <w:t xml:space="preserve"> </w:t>
      </w:r>
      <w:hyperlink r:id="rId41" w:history="1">
        <w:r w:rsidRPr="00D7786A">
          <w:rPr>
            <w:rStyle w:val="Hyperlink"/>
            <w:rFonts w:eastAsia="Batang"/>
            <w:sz w:val="18"/>
            <w:szCs w:val="18"/>
          </w:rPr>
          <w:t>http://www.dashbus.com/</w:t>
        </w:r>
      </w:hyperlink>
      <w:r w:rsidRPr="00D7786A">
        <w:rPr>
          <w:rFonts w:eastAsia="Batang"/>
          <w:sz w:val="18"/>
          <w:szCs w:val="18"/>
        </w:rPr>
        <w:t xml:space="preserve"> </w:t>
      </w:r>
    </w:p>
    <w:p w14:paraId="63149BD6" w14:textId="77777777" w:rsidR="00F63E9C" w:rsidRPr="00D7786A" w:rsidRDefault="00F63E9C" w:rsidP="00F63E9C">
      <w:pPr>
        <w:numPr>
          <w:ilvl w:val="1"/>
          <w:numId w:val="2"/>
        </w:numPr>
        <w:spacing w:after="0" w:line="240" w:lineRule="auto"/>
        <w:jc w:val="both"/>
        <w:rPr>
          <w:rFonts w:eastAsia="Batang"/>
          <w:sz w:val="18"/>
          <w:szCs w:val="18"/>
        </w:rPr>
      </w:pPr>
      <w:r w:rsidRPr="00D7786A">
        <w:rPr>
          <w:rFonts w:eastAsia="Batang"/>
          <w:sz w:val="18"/>
          <w:szCs w:val="18"/>
        </w:rPr>
        <w:t>Monthly pass: $40.</w:t>
      </w:r>
    </w:p>
    <w:p w14:paraId="63149BD7" w14:textId="7A2D59C6" w:rsidR="00F63E9C" w:rsidRPr="00D7786A" w:rsidRDefault="00293075" w:rsidP="00F63E9C">
      <w:pPr>
        <w:numPr>
          <w:ilvl w:val="1"/>
          <w:numId w:val="2"/>
        </w:numPr>
        <w:spacing w:after="0" w:line="240" w:lineRule="auto"/>
        <w:jc w:val="both"/>
        <w:rPr>
          <w:rFonts w:eastAsia="Batang"/>
          <w:sz w:val="18"/>
          <w:szCs w:val="18"/>
        </w:rPr>
      </w:pPr>
      <w:r w:rsidRPr="00D7786A">
        <w:rPr>
          <w:rFonts w:eastAsia="Batang"/>
          <w:sz w:val="18"/>
          <w:szCs w:val="18"/>
        </w:rPr>
        <w:t xml:space="preserve">$1.75 </w:t>
      </w:r>
      <w:r w:rsidR="00F63E9C" w:rsidRPr="00D7786A">
        <w:rPr>
          <w:rFonts w:eastAsia="Batang"/>
          <w:sz w:val="18"/>
          <w:szCs w:val="18"/>
        </w:rPr>
        <w:t>base fare.</w:t>
      </w:r>
    </w:p>
    <w:p w14:paraId="63149BD8" w14:textId="77777777" w:rsidR="00F63E9C" w:rsidRPr="00D7786A" w:rsidRDefault="00F63E9C" w:rsidP="00F63E9C">
      <w:pPr>
        <w:numPr>
          <w:ilvl w:val="2"/>
          <w:numId w:val="2"/>
        </w:numPr>
        <w:spacing w:after="0" w:line="240" w:lineRule="auto"/>
        <w:jc w:val="both"/>
        <w:rPr>
          <w:rFonts w:eastAsia="Batang"/>
          <w:sz w:val="18"/>
          <w:szCs w:val="18"/>
        </w:rPr>
      </w:pPr>
      <w:r w:rsidRPr="00D7786A">
        <w:rPr>
          <w:rFonts w:eastAsia="Batang"/>
          <w:sz w:val="18"/>
          <w:szCs w:val="18"/>
        </w:rPr>
        <w:t>Free bus-bus transfers if you ask for a transfer sheet when you board.</w:t>
      </w:r>
    </w:p>
    <w:p w14:paraId="63149BD9" w14:textId="77777777" w:rsidR="00F63E9C" w:rsidRPr="00D7786A" w:rsidRDefault="00F63E9C" w:rsidP="00F63E9C">
      <w:pPr>
        <w:numPr>
          <w:ilvl w:val="2"/>
          <w:numId w:val="2"/>
        </w:numPr>
        <w:spacing w:after="0" w:line="240" w:lineRule="auto"/>
        <w:jc w:val="both"/>
        <w:rPr>
          <w:rFonts w:eastAsia="Batang"/>
          <w:sz w:val="18"/>
          <w:szCs w:val="18"/>
        </w:rPr>
      </w:pPr>
      <w:r w:rsidRPr="00D7786A">
        <w:rPr>
          <w:rFonts w:eastAsia="Batang"/>
          <w:sz w:val="18"/>
          <w:szCs w:val="18"/>
        </w:rPr>
        <w:t>May use the SmarTrip card.</w:t>
      </w:r>
    </w:p>
    <w:p w14:paraId="63149BDA" w14:textId="77777777" w:rsidR="00F63E9C" w:rsidRPr="00D7786A" w:rsidRDefault="00F63E9C" w:rsidP="00F63E9C">
      <w:pPr>
        <w:numPr>
          <w:ilvl w:val="3"/>
          <w:numId w:val="2"/>
        </w:numPr>
        <w:spacing w:after="0" w:line="240" w:lineRule="auto"/>
        <w:jc w:val="both"/>
        <w:rPr>
          <w:rFonts w:eastAsia="Batang"/>
          <w:sz w:val="18"/>
          <w:szCs w:val="18"/>
        </w:rPr>
      </w:pPr>
      <w:r w:rsidRPr="00D7786A">
        <w:rPr>
          <w:rFonts w:eastAsia="Batang"/>
          <w:sz w:val="18"/>
          <w:szCs w:val="18"/>
        </w:rPr>
        <w:t>$0.50 discount when transferring from Metro to Dash.</w:t>
      </w:r>
    </w:p>
    <w:p w14:paraId="63149BDB" w14:textId="77777777" w:rsidR="00F63E9C" w:rsidRPr="00D7786A" w:rsidRDefault="00F63E9C" w:rsidP="00F63E9C">
      <w:pPr>
        <w:numPr>
          <w:ilvl w:val="0"/>
          <w:numId w:val="2"/>
        </w:numPr>
        <w:spacing w:after="0" w:line="240" w:lineRule="auto"/>
        <w:jc w:val="both"/>
        <w:rPr>
          <w:rFonts w:eastAsia="Batang"/>
          <w:sz w:val="18"/>
          <w:szCs w:val="18"/>
        </w:rPr>
      </w:pPr>
      <w:r w:rsidRPr="00D7786A">
        <w:rPr>
          <w:rFonts w:eastAsia="Batang"/>
          <w:b/>
          <w:sz w:val="18"/>
          <w:szCs w:val="18"/>
        </w:rPr>
        <w:t>King St Trolley:</w:t>
      </w:r>
    </w:p>
    <w:p w14:paraId="63149BDC" w14:textId="77777777" w:rsidR="00F63E9C" w:rsidRPr="00D7786A" w:rsidRDefault="00F63E9C" w:rsidP="00F63E9C">
      <w:pPr>
        <w:numPr>
          <w:ilvl w:val="1"/>
          <w:numId w:val="2"/>
        </w:numPr>
        <w:spacing w:after="0" w:line="240" w:lineRule="auto"/>
        <w:jc w:val="both"/>
        <w:rPr>
          <w:rFonts w:eastAsia="Batang"/>
          <w:sz w:val="18"/>
          <w:szCs w:val="18"/>
        </w:rPr>
      </w:pPr>
      <w:r w:rsidRPr="00D7786A">
        <w:rPr>
          <w:rFonts w:eastAsia="Batang"/>
          <w:sz w:val="18"/>
          <w:szCs w:val="18"/>
        </w:rPr>
        <w:t xml:space="preserve">FREE daily between 11:30AM-10:15PM.  </w:t>
      </w:r>
    </w:p>
    <w:p w14:paraId="63149BDD" w14:textId="77777777" w:rsidR="00F63E9C" w:rsidRPr="00D7786A" w:rsidRDefault="00F63E9C" w:rsidP="00F63E9C">
      <w:pPr>
        <w:numPr>
          <w:ilvl w:val="1"/>
          <w:numId w:val="2"/>
        </w:numPr>
        <w:spacing w:after="0" w:line="240" w:lineRule="auto"/>
        <w:jc w:val="both"/>
        <w:rPr>
          <w:rFonts w:eastAsia="Batang"/>
          <w:sz w:val="18"/>
          <w:szCs w:val="18"/>
        </w:rPr>
      </w:pPr>
      <w:r w:rsidRPr="00D7786A">
        <w:rPr>
          <w:rFonts w:eastAsia="Batang"/>
          <w:sz w:val="18"/>
          <w:szCs w:val="18"/>
        </w:rPr>
        <w:t>Runs between King St Metro and waterfront.</w:t>
      </w:r>
    </w:p>
    <w:p w14:paraId="63149BDE" w14:textId="77777777" w:rsidR="00F63E9C" w:rsidRPr="00D7786A" w:rsidRDefault="00F63E9C" w:rsidP="00291D78">
      <w:pPr>
        <w:numPr>
          <w:ilvl w:val="1"/>
          <w:numId w:val="2"/>
        </w:numPr>
        <w:spacing w:after="0" w:line="240" w:lineRule="auto"/>
        <w:rPr>
          <w:rFonts w:eastAsia="Batang"/>
          <w:sz w:val="18"/>
          <w:szCs w:val="18"/>
        </w:rPr>
      </w:pPr>
      <w:r w:rsidRPr="00D7786A">
        <w:rPr>
          <w:rFonts w:eastAsia="Batang"/>
          <w:sz w:val="18"/>
          <w:szCs w:val="18"/>
        </w:rPr>
        <w:t xml:space="preserve">Route map at </w:t>
      </w:r>
      <w:hyperlink r:id="rId42" w:history="1">
        <w:r w:rsidRPr="00D7786A">
          <w:rPr>
            <w:rStyle w:val="Hyperlink"/>
            <w:rFonts w:eastAsia="Batang"/>
            <w:sz w:val="18"/>
            <w:szCs w:val="18"/>
          </w:rPr>
          <w:t>http://www.dashbus.com/uploadedFiles/DASH-wwwroot/dashFiles/KingStreetTrolley_Map.pdf</w:t>
        </w:r>
      </w:hyperlink>
    </w:p>
    <w:p w14:paraId="63149BDF" w14:textId="77777777" w:rsidR="00F63E9C" w:rsidRPr="00D7786A" w:rsidRDefault="00F63E9C" w:rsidP="00F63E9C">
      <w:pPr>
        <w:numPr>
          <w:ilvl w:val="1"/>
          <w:numId w:val="2"/>
        </w:numPr>
        <w:spacing w:after="0" w:line="240" w:lineRule="auto"/>
        <w:jc w:val="both"/>
        <w:rPr>
          <w:rFonts w:eastAsia="Batang"/>
          <w:sz w:val="18"/>
          <w:szCs w:val="18"/>
        </w:rPr>
      </w:pPr>
      <w:r w:rsidRPr="00D7786A">
        <w:rPr>
          <w:rFonts w:eastAsia="Batang"/>
          <w:sz w:val="18"/>
          <w:szCs w:val="18"/>
        </w:rPr>
        <w:t>Leaves from metro/waterfront every 15 minutes.</w:t>
      </w:r>
    </w:p>
    <w:p w14:paraId="63149BE0" w14:textId="77777777" w:rsidR="00F63E9C" w:rsidRPr="00D7786A" w:rsidRDefault="00F63E9C" w:rsidP="00F63E9C">
      <w:pPr>
        <w:numPr>
          <w:ilvl w:val="1"/>
          <w:numId w:val="2"/>
        </w:numPr>
        <w:spacing w:after="0" w:line="240" w:lineRule="auto"/>
        <w:jc w:val="both"/>
        <w:rPr>
          <w:rFonts w:eastAsia="Batang"/>
          <w:sz w:val="18"/>
          <w:szCs w:val="18"/>
        </w:rPr>
      </w:pPr>
      <w:r w:rsidRPr="00D7786A">
        <w:rPr>
          <w:rFonts w:eastAsia="Batang"/>
          <w:sz w:val="18"/>
          <w:szCs w:val="18"/>
        </w:rPr>
        <w:t xml:space="preserve">Only stops at 20 “King St Trolley” signs on the route. </w:t>
      </w:r>
    </w:p>
    <w:p w14:paraId="63149BE1" w14:textId="77777777" w:rsidR="00764BE2" w:rsidRPr="00D7786A" w:rsidRDefault="00764BE2" w:rsidP="00764BE2">
      <w:pPr>
        <w:spacing w:after="0" w:line="240" w:lineRule="auto"/>
        <w:ind w:left="1080"/>
        <w:jc w:val="both"/>
        <w:rPr>
          <w:rFonts w:eastAsia="Batang"/>
          <w:sz w:val="18"/>
          <w:szCs w:val="18"/>
        </w:rPr>
      </w:pPr>
    </w:p>
    <w:p w14:paraId="42FDB2FF" w14:textId="77777777" w:rsidR="00293075" w:rsidRPr="00D7786A" w:rsidRDefault="00F63E9C" w:rsidP="00293075">
      <w:pPr>
        <w:numPr>
          <w:ilvl w:val="0"/>
          <w:numId w:val="2"/>
        </w:numPr>
        <w:spacing w:after="0" w:line="240" w:lineRule="auto"/>
        <w:jc w:val="both"/>
        <w:rPr>
          <w:rFonts w:eastAsia="Batang"/>
          <w:sz w:val="18"/>
          <w:szCs w:val="18"/>
        </w:rPr>
      </w:pPr>
      <w:r w:rsidRPr="00D7786A">
        <w:rPr>
          <w:rFonts w:eastAsia="Batang"/>
          <w:b/>
          <w:sz w:val="18"/>
          <w:szCs w:val="18"/>
        </w:rPr>
        <w:t>Taxi:</w:t>
      </w:r>
    </w:p>
    <w:p w14:paraId="214B597E" w14:textId="77777777" w:rsidR="00293075" w:rsidRPr="00D7786A" w:rsidRDefault="00F63E9C" w:rsidP="00293075">
      <w:pPr>
        <w:pStyle w:val="ListParagraph"/>
        <w:numPr>
          <w:ilvl w:val="1"/>
          <w:numId w:val="2"/>
        </w:numPr>
        <w:spacing w:after="0" w:line="240" w:lineRule="auto"/>
        <w:jc w:val="both"/>
        <w:rPr>
          <w:rFonts w:eastAsia="Batang"/>
          <w:sz w:val="18"/>
          <w:szCs w:val="18"/>
        </w:rPr>
      </w:pPr>
      <w:r w:rsidRPr="00D7786A">
        <w:rPr>
          <w:rFonts w:eastAsia="Batang"/>
          <w:sz w:val="18"/>
          <w:szCs w:val="18"/>
        </w:rPr>
        <w:t>Alexandria Yellow Cab</w:t>
      </w:r>
      <w:r w:rsidR="00293075" w:rsidRPr="00D7786A">
        <w:rPr>
          <w:rFonts w:eastAsia="Batang"/>
          <w:sz w:val="18"/>
          <w:szCs w:val="18"/>
        </w:rPr>
        <w:t xml:space="preserve">(703) 549-2500 </w:t>
      </w:r>
    </w:p>
    <w:p w14:paraId="63149BE7" w14:textId="3C25A54D" w:rsidR="00F63E9C" w:rsidRPr="00D7786A" w:rsidRDefault="00CB127A" w:rsidP="00291D78">
      <w:pPr>
        <w:pStyle w:val="ListParagraph"/>
        <w:numPr>
          <w:ilvl w:val="2"/>
          <w:numId w:val="2"/>
        </w:numPr>
        <w:spacing w:after="0" w:line="240" w:lineRule="auto"/>
        <w:jc w:val="both"/>
        <w:rPr>
          <w:rFonts w:eastAsia="Batang"/>
          <w:sz w:val="18"/>
          <w:szCs w:val="18"/>
        </w:rPr>
      </w:pPr>
      <w:hyperlink r:id="rId43" w:history="1">
        <w:r w:rsidR="00F63E9C" w:rsidRPr="00D7786A">
          <w:rPr>
            <w:rStyle w:val="Hyperlink"/>
            <w:rFonts w:eastAsia="Batang"/>
            <w:sz w:val="18"/>
            <w:szCs w:val="18"/>
          </w:rPr>
          <w:t>www.alexandriayellowcab.com</w:t>
        </w:r>
      </w:hyperlink>
      <w:r w:rsidR="00291D78" w:rsidRPr="00D7786A">
        <w:rPr>
          <w:rFonts w:eastAsia="Batang"/>
          <w:sz w:val="18"/>
          <w:szCs w:val="18"/>
        </w:rPr>
        <w:t xml:space="preserve">; </w:t>
      </w:r>
      <w:r w:rsidR="00F63E9C" w:rsidRPr="00D7786A">
        <w:rPr>
          <w:rFonts w:eastAsia="Batang"/>
          <w:sz w:val="18"/>
          <w:szCs w:val="18"/>
        </w:rPr>
        <w:t>text to (571) 232-1430</w:t>
      </w:r>
    </w:p>
    <w:p w14:paraId="63149BE8" w14:textId="77777777" w:rsidR="00F63E9C" w:rsidRPr="00D7786A" w:rsidRDefault="00F63E9C" w:rsidP="00F63E9C">
      <w:pPr>
        <w:numPr>
          <w:ilvl w:val="1"/>
          <w:numId w:val="2"/>
        </w:numPr>
        <w:spacing w:after="0" w:line="240" w:lineRule="auto"/>
        <w:jc w:val="both"/>
        <w:rPr>
          <w:rFonts w:eastAsia="Batang"/>
          <w:sz w:val="18"/>
          <w:szCs w:val="18"/>
        </w:rPr>
      </w:pPr>
      <w:r w:rsidRPr="00D7786A">
        <w:rPr>
          <w:rFonts w:eastAsia="Batang"/>
          <w:sz w:val="18"/>
          <w:szCs w:val="18"/>
        </w:rPr>
        <w:t xml:space="preserve">Red Top Cab  </w:t>
      </w:r>
      <w:hyperlink r:id="rId44" w:history="1">
        <w:r w:rsidRPr="00D7786A">
          <w:rPr>
            <w:rStyle w:val="Hyperlink"/>
            <w:rFonts w:eastAsia="Batang"/>
            <w:sz w:val="18"/>
            <w:szCs w:val="18"/>
          </w:rPr>
          <w:t>http://www.redtopcab.com</w:t>
        </w:r>
      </w:hyperlink>
      <w:r w:rsidRPr="00D7786A">
        <w:rPr>
          <w:rFonts w:eastAsia="Batang"/>
          <w:sz w:val="18"/>
          <w:szCs w:val="18"/>
        </w:rPr>
        <w:t xml:space="preserve"> </w:t>
      </w:r>
    </w:p>
    <w:p w14:paraId="63149BE9" w14:textId="77777777" w:rsidR="00F63E9C" w:rsidRPr="00D7786A" w:rsidRDefault="00F63E9C" w:rsidP="00F63E9C">
      <w:pPr>
        <w:numPr>
          <w:ilvl w:val="1"/>
          <w:numId w:val="2"/>
        </w:numPr>
        <w:spacing w:after="0" w:line="240" w:lineRule="auto"/>
        <w:jc w:val="both"/>
        <w:rPr>
          <w:rFonts w:eastAsia="Batang"/>
          <w:sz w:val="18"/>
          <w:szCs w:val="18"/>
        </w:rPr>
      </w:pPr>
      <w:r w:rsidRPr="00D7786A">
        <w:rPr>
          <w:rFonts w:eastAsia="Batang"/>
          <w:sz w:val="18"/>
          <w:szCs w:val="18"/>
        </w:rPr>
        <w:t>White Top Cab  (703) 683-4004</w:t>
      </w:r>
    </w:p>
    <w:p w14:paraId="63149BEA" w14:textId="21C92E89" w:rsidR="00F63E9C" w:rsidRPr="00D7786A" w:rsidRDefault="00F63E9C" w:rsidP="00F63E9C">
      <w:pPr>
        <w:numPr>
          <w:ilvl w:val="1"/>
          <w:numId w:val="2"/>
        </w:numPr>
        <w:spacing w:after="0" w:line="240" w:lineRule="auto"/>
        <w:jc w:val="both"/>
        <w:rPr>
          <w:rFonts w:eastAsia="Batang"/>
          <w:sz w:val="18"/>
          <w:szCs w:val="18"/>
        </w:rPr>
      </w:pPr>
      <w:r w:rsidRPr="00D7786A">
        <w:rPr>
          <w:rFonts w:eastAsia="Batang"/>
          <w:sz w:val="18"/>
          <w:szCs w:val="18"/>
        </w:rPr>
        <w:t xml:space="preserve">Uber </w:t>
      </w:r>
      <w:r w:rsidR="00335535" w:rsidRPr="00D7786A">
        <w:rPr>
          <w:rFonts w:eastAsia="Batang"/>
          <w:sz w:val="18"/>
          <w:szCs w:val="18"/>
        </w:rPr>
        <w:t xml:space="preserve">and Lyft are </w:t>
      </w:r>
      <w:r w:rsidRPr="00D7786A">
        <w:rPr>
          <w:rFonts w:eastAsia="Batang"/>
          <w:sz w:val="18"/>
          <w:szCs w:val="18"/>
        </w:rPr>
        <w:t>also available in this area but operates in a grey legal status.  Research and make the best decision for your situation.</w:t>
      </w:r>
    </w:p>
    <w:p w14:paraId="63149BEB" w14:textId="77777777" w:rsidR="00F63E9C" w:rsidRPr="00D7786A" w:rsidRDefault="00F63E9C" w:rsidP="00F63E9C">
      <w:pPr>
        <w:numPr>
          <w:ilvl w:val="0"/>
          <w:numId w:val="2"/>
        </w:numPr>
        <w:spacing w:after="0" w:line="240" w:lineRule="auto"/>
        <w:jc w:val="both"/>
        <w:rPr>
          <w:rFonts w:eastAsia="Batang"/>
          <w:sz w:val="18"/>
          <w:szCs w:val="18"/>
        </w:rPr>
      </w:pPr>
      <w:r w:rsidRPr="00D7786A">
        <w:rPr>
          <w:rFonts w:eastAsia="Batang"/>
          <w:b/>
          <w:sz w:val="18"/>
          <w:szCs w:val="18"/>
        </w:rPr>
        <w:t>Airports:</w:t>
      </w:r>
    </w:p>
    <w:p w14:paraId="63149BEC" w14:textId="77777777" w:rsidR="00F63E9C" w:rsidRPr="00D7786A" w:rsidRDefault="00F63E9C" w:rsidP="00F63E9C">
      <w:pPr>
        <w:numPr>
          <w:ilvl w:val="1"/>
          <w:numId w:val="2"/>
        </w:numPr>
        <w:spacing w:after="0" w:line="240" w:lineRule="auto"/>
        <w:jc w:val="both"/>
        <w:rPr>
          <w:rFonts w:eastAsia="Batang"/>
          <w:sz w:val="18"/>
          <w:szCs w:val="18"/>
        </w:rPr>
      </w:pPr>
      <w:r w:rsidRPr="00D7786A">
        <w:rPr>
          <w:rFonts w:eastAsia="Batang"/>
          <w:sz w:val="18"/>
          <w:szCs w:val="18"/>
        </w:rPr>
        <w:t>Reagan National Airport (DCA)</w:t>
      </w:r>
    </w:p>
    <w:p w14:paraId="63149BED" w14:textId="6D60E51D" w:rsidR="00F63E9C" w:rsidRPr="00D7786A" w:rsidRDefault="00F63E9C" w:rsidP="00F63E9C">
      <w:pPr>
        <w:numPr>
          <w:ilvl w:val="2"/>
          <w:numId w:val="2"/>
        </w:numPr>
        <w:spacing w:after="0" w:line="240" w:lineRule="auto"/>
        <w:jc w:val="both"/>
        <w:rPr>
          <w:rFonts w:eastAsia="Batang"/>
          <w:sz w:val="18"/>
          <w:szCs w:val="18"/>
        </w:rPr>
      </w:pPr>
      <w:r w:rsidRPr="00D7786A">
        <w:rPr>
          <w:rFonts w:eastAsia="Batang"/>
          <w:sz w:val="18"/>
          <w:szCs w:val="18"/>
        </w:rPr>
        <w:t>Metro stop on the Blue</w:t>
      </w:r>
      <w:r w:rsidR="00293075" w:rsidRPr="00D7786A">
        <w:rPr>
          <w:rFonts w:eastAsia="Batang"/>
          <w:sz w:val="18"/>
          <w:szCs w:val="18"/>
        </w:rPr>
        <w:t xml:space="preserve"> or Yellow</w:t>
      </w:r>
      <w:r w:rsidRPr="00D7786A">
        <w:rPr>
          <w:rFonts w:eastAsia="Batang"/>
          <w:sz w:val="18"/>
          <w:szCs w:val="18"/>
        </w:rPr>
        <w:t xml:space="preserve"> Line</w:t>
      </w:r>
      <w:r w:rsidR="00293075" w:rsidRPr="00D7786A">
        <w:rPr>
          <w:rFonts w:eastAsia="Batang"/>
          <w:sz w:val="18"/>
          <w:szCs w:val="18"/>
        </w:rPr>
        <w:t>- 2 Metro stops from NCPA</w:t>
      </w:r>
    </w:p>
    <w:p w14:paraId="63149BEE" w14:textId="77777777" w:rsidR="00F63E9C" w:rsidRPr="00D7786A" w:rsidRDefault="00F63E9C" w:rsidP="00F63E9C">
      <w:pPr>
        <w:numPr>
          <w:ilvl w:val="1"/>
          <w:numId w:val="2"/>
        </w:numPr>
        <w:spacing w:after="0" w:line="240" w:lineRule="auto"/>
        <w:jc w:val="both"/>
        <w:rPr>
          <w:rFonts w:eastAsia="Batang"/>
          <w:sz w:val="18"/>
          <w:szCs w:val="18"/>
        </w:rPr>
      </w:pPr>
      <w:r w:rsidRPr="00D7786A">
        <w:rPr>
          <w:rFonts w:eastAsia="Batang"/>
          <w:sz w:val="18"/>
          <w:szCs w:val="18"/>
        </w:rPr>
        <w:t>Baltimore-Washington International Airport (BWI)</w:t>
      </w:r>
    </w:p>
    <w:p w14:paraId="63149BEF" w14:textId="77777777" w:rsidR="00F63E9C" w:rsidRPr="00D7786A" w:rsidRDefault="00F63E9C" w:rsidP="00F63E9C">
      <w:pPr>
        <w:numPr>
          <w:ilvl w:val="2"/>
          <w:numId w:val="2"/>
        </w:numPr>
        <w:spacing w:after="0" w:line="240" w:lineRule="auto"/>
        <w:jc w:val="both"/>
        <w:rPr>
          <w:rFonts w:eastAsia="Batang"/>
          <w:sz w:val="18"/>
          <w:szCs w:val="18"/>
        </w:rPr>
      </w:pPr>
      <w:r w:rsidRPr="00D7786A">
        <w:rPr>
          <w:rFonts w:eastAsia="Batang"/>
          <w:sz w:val="18"/>
          <w:szCs w:val="18"/>
        </w:rPr>
        <w:t>Accessible by bus from the Greenbelt Green Metro stop</w:t>
      </w:r>
    </w:p>
    <w:p w14:paraId="63149BF0" w14:textId="77777777" w:rsidR="00F63E9C" w:rsidRPr="00D7786A" w:rsidRDefault="00F63E9C" w:rsidP="00F63E9C">
      <w:pPr>
        <w:numPr>
          <w:ilvl w:val="2"/>
          <w:numId w:val="2"/>
        </w:numPr>
        <w:spacing w:after="0" w:line="240" w:lineRule="auto"/>
        <w:jc w:val="both"/>
        <w:rPr>
          <w:rFonts w:eastAsia="Batang"/>
          <w:sz w:val="18"/>
          <w:szCs w:val="18"/>
        </w:rPr>
      </w:pPr>
      <w:r w:rsidRPr="00D7786A">
        <w:rPr>
          <w:rFonts w:eastAsia="Batang"/>
          <w:sz w:val="18"/>
          <w:szCs w:val="18"/>
        </w:rPr>
        <w:t>Accessible by Amtrak bus into Union Station</w:t>
      </w:r>
    </w:p>
    <w:p w14:paraId="43D314F8" w14:textId="0EA7EBE8" w:rsidR="00B7219D" w:rsidRPr="00D7786A" w:rsidRDefault="00F63E9C" w:rsidP="00B7219D">
      <w:pPr>
        <w:keepLines/>
        <w:numPr>
          <w:ilvl w:val="1"/>
          <w:numId w:val="2"/>
        </w:numPr>
        <w:spacing w:after="0" w:line="240" w:lineRule="auto"/>
        <w:jc w:val="both"/>
        <w:rPr>
          <w:rFonts w:eastAsia="Batang"/>
          <w:sz w:val="18"/>
          <w:szCs w:val="18"/>
        </w:rPr>
      </w:pPr>
      <w:r w:rsidRPr="00D7786A">
        <w:rPr>
          <w:rFonts w:eastAsia="Batang"/>
          <w:sz w:val="18"/>
          <w:szCs w:val="18"/>
        </w:rPr>
        <w:t>Dulles International Airport (IAD)</w:t>
      </w:r>
    </w:p>
    <w:p w14:paraId="13D850DA" w14:textId="77777777" w:rsidR="00B7219D" w:rsidRPr="00D7786A" w:rsidRDefault="00B7219D" w:rsidP="00B7219D">
      <w:pPr>
        <w:keepLines/>
        <w:spacing w:after="0" w:line="240" w:lineRule="auto"/>
        <w:rPr>
          <w:rFonts w:eastAsia="Batang"/>
          <w:sz w:val="18"/>
          <w:szCs w:val="18"/>
        </w:rPr>
      </w:pPr>
      <w:r w:rsidRPr="00D7786A">
        <w:rPr>
          <w:rFonts w:eastAsia="Batang"/>
          <w:sz w:val="20"/>
          <w:szCs w:val="20"/>
        </w:rPr>
        <w:t xml:space="preserve"> </w:t>
      </w:r>
      <w:r w:rsidRPr="00D7786A">
        <w:rPr>
          <w:rFonts w:eastAsia="Batang"/>
          <w:sz w:val="18"/>
          <w:szCs w:val="18"/>
        </w:rPr>
        <w:t xml:space="preserve">7)  </w:t>
      </w:r>
      <w:r w:rsidRPr="00D7786A">
        <w:rPr>
          <w:rFonts w:eastAsia="Batang"/>
          <w:b/>
          <w:sz w:val="18"/>
          <w:szCs w:val="18"/>
        </w:rPr>
        <w:t>Parking:</w:t>
      </w:r>
    </w:p>
    <w:p w14:paraId="6CA27E1B" w14:textId="77777777" w:rsidR="00B7219D" w:rsidRPr="00D7786A" w:rsidRDefault="00B7219D" w:rsidP="00B7219D">
      <w:pPr>
        <w:keepLines/>
        <w:spacing w:after="0" w:line="240" w:lineRule="auto"/>
        <w:rPr>
          <w:rFonts w:eastAsia="Batang"/>
          <w:sz w:val="18"/>
          <w:szCs w:val="18"/>
        </w:rPr>
      </w:pPr>
      <w:r w:rsidRPr="00D7786A">
        <w:rPr>
          <w:rFonts w:eastAsia="Batang"/>
          <w:sz w:val="18"/>
          <w:szCs w:val="18"/>
        </w:rPr>
        <w:tab/>
        <w:t xml:space="preserve">       a.  Landmark Parking: 1700 Daingerfield Rd. </w:t>
      </w:r>
    </w:p>
    <w:p w14:paraId="30CCB384" w14:textId="77777777" w:rsidR="00B7219D" w:rsidRPr="00D7786A" w:rsidRDefault="00B7219D" w:rsidP="00B7219D">
      <w:pPr>
        <w:spacing w:after="0" w:line="240" w:lineRule="auto"/>
        <w:rPr>
          <w:color w:val="1F497D"/>
          <w:sz w:val="18"/>
          <w:szCs w:val="18"/>
        </w:rPr>
      </w:pPr>
      <w:r w:rsidRPr="00D7786A">
        <w:rPr>
          <w:rFonts w:eastAsia="Batang"/>
          <w:sz w:val="18"/>
          <w:szCs w:val="18"/>
        </w:rPr>
        <w:tab/>
      </w:r>
      <w:r w:rsidRPr="00D7786A">
        <w:rPr>
          <w:rFonts w:eastAsia="Batang"/>
          <w:sz w:val="18"/>
          <w:szCs w:val="18"/>
        </w:rPr>
        <w:tab/>
        <w:t xml:space="preserve">  i. </w:t>
      </w:r>
      <w:r w:rsidRPr="00D7786A">
        <w:rPr>
          <w:color w:val="1F497D"/>
          <w:sz w:val="18"/>
          <w:szCs w:val="18"/>
        </w:rPr>
        <w:t xml:space="preserve">   </w:t>
      </w:r>
      <w:hyperlink r:id="rId45" w:tgtFrame="_blank" w:history="1">
        <w:r w:rsidRPr="00D7786A">
          <w:rPr>
            <w:rStyle w:val="Hyperlink"/>
            <w:sz w:val="18"/>
            <w:szCs w:val="18"/>
          </w:rPr>
          <w:t>https://payments.landmarkparking.com/ParisWeb-LocationMap.aspx</w:t>
        </w:r>
      </w:hyperlink>
    </w:p>
    <w:p w14:paraId="604A3BA0" w14:textId="3A4E78C4" w:rsidR="00293075" w:rsidRPr="00D7786A" w:rsidRDefault="00B7219D" w:rsidP="00293075">
      <w:pPr>
        <w:spacing w:after="0" w:line="240" w:lineRule="auto"/>
      </w:pPr>
      <w:r w:rsidRPr="00D7786A">
        <w:rPr>
          <w:color w:val="1F497D"/>
          <w:sz w:val="18"/>
          <w:szCs w:val="18"/>
        </w:rPr>
        <w:tab/>
        <w:t xml:space="preserve">         </w:t>
      </w:r>
      <w:r w:rsidRPr="00D7786A">
        <w:rPr>
          <w:color w:val="000000"/>
          <w:sz w:val="18"/>
          <w:szCs w:val="18"/>
        </w:rPr>
        <w:t>b.  Park Me: various available garages</w:t>
      </w:r>
      <w:r w:rsidR="00293075" w:rsidRPr="00D7786A">
        <w:rPr>
          <w:color w:val="000000"/>
          <w:sz w:val="18"/>
          <w:szCs w:val="18"/>
        </w:rPr>
        <w:t xml:space="preserve">  </w:t>
      </w:r>
      <w:hyperlink r:id="rId46" w:history="1">
        <w:r w:rsidRPr="00D7786A">
          <w:rPr>
            <w:rStyle w:val="Hyperlink"/>
            <w:sz w:val="18"/>
            <w:szCs w:val="18"/>
          </w:rPr>
          <w:t>https://www.parkme.com/en-au/alexandria-va-parking</w:t>
        </w:r>
      </w:hyperlink>
      <w:r w:rsidR="00293075" w:rsidRPr="00D7786A">
        <w:t xml:space="preserve"> </w:t>
      </w:r>
    </w:p>
    <w:p w14:paraId="01D320E9" w14:textId="5DA91157" w:rsidR="00293075" w:rsidRPr="00D7786A" w:rsidRDefault="00293075" w:rsidP="00293075">
      <w:pPr>
        <w:spacing w:after="0" w:line="240" w:lineRule="auto"/>
        <w:rPr>
          <w:color w:val="000000"/>
          <w:sz w:val="18"/>
          <w:szCs w:val="18"/>
        </w:rPr>
      </w:pPr>
      <w:r w:rsidRPr="00D7786A">
        <w:tab/>
        <w:t xml:space="preserve">        c. </w:t>
      </w:r>
      <w:r w:rsidRPr="00D7786A">
        <w:rPr>
          <w:color w:val="000000"/>
          <w:sz w:val="18"/>
          <w:szCs w:val="18"/>
        </w:rPr>
        <w:t xml:space="preserve"> </w:t>
      </w:r>
      <w:r w:rsidRPr="00D7786A">
        <w:rPr>
          <w:sz w:val="18"/>
          <w:szCs w:val="18"/>
        </w:rPr>
        <w:t xml:space="preserve">Lot 656 - Carlyle Block G (next to </w:t>
      </w:r>
      <w:proofErr w:type="gramStart"/>
      <w:r w:rsidRPr="00D7786A">
        <w:rPr>
          <w:sz w:val="18"/>
          <w:szCs w:val="18"/>
        </w:rPr>
        <w:t>Starbucks)</w:t>
      </w:r>
      <w:r w:rsidRPr="00D7786A">
        <w:rPr>
          <w:color w:val="000000"/>
          <w:sz w:val="18"/>
          <w:szCs w:val="18"/>
        </w:rPr>
        <w:t xml:space="preserve">  </w:t>
      </w:r>
      <w:r w:rsidRPr="00D7786A">
        <w:rPr>
          <w:sz w:val="18"/>
          <w:szCs w:val="18"/>
        </w:rPr>
        <w:t>Subterranean</w:t>
      </w:r>
      <w:proofErr w:type="gramEnd"/>
      <w:r w:rsidRPr="00D7786A">
        <w:rPr>
          <w:sz w:val="18"/>
          <w:szCs w:val="18"/>
        </w:rPr>
        <w:t xml:space="preserve"> Lot 1925 Ballenger Ave</w:t>
      </w:r>
    </w:p>
    <w:p w14:paraId="3AB7571E" w14:textId="47F3A817" w:rsidR="00293075" w:rsidRPr="00D7786A" w:rsidRDefault="00293075" w:rsidP="00291D78">
      <w:pPr>
        <w:spacing w:after="0"/>
        <w:ind w:left="1710"/>
        <w:rPr>
          <w:sz w:val="18"/>
          <w:szCs w:val="18"/>
        </w:rPr>
      </w:pPr>
      <w:r w:rsidRPr="00D7786A">
        <w:rPr>
          <w:sz w:val="18"/>
          <w:szCs w:val="18"/>
        </w:rPr>
        <w:t>Alexandria, VA 22314, (703) 535-6795</w:t>
      </w:r>
      <w:r w:rsidR="00291D78" w:rsidRPr="00D7786A">
        <w:rPr>
          <w:sz w:val="18"/>
          <w:szCs w:val="18"/>
        </w:rPr>
        <w:t xml:space="preserve">   </w:t>
      </w:r>
      <w:r w:rsidRPr="00D7786A">
        <w:rPr>
          <w:sz w:val="16"/>
          <w:szCs w:val="16"/>
        </w:rPr>
        <w:t>only $10/day (cash/credit), which is the cheapest around, and it’s only a 10 min walk from garage to NCPA</w:t>
      </w:r>
    </w:p>
    <w:p w14:paraId="4AFC4EBB" w14:textId="77777777" w:rsidR="00B7219D" w:rsidRPr="00D7786A" w:rsidRDefault="00B7219D" w:rsidP="00B7219D">
      <w:pPr>
        <w:spacing w:after="0" w:line="240" w:lineRule="auto"/>
        <w:ind w:left="720" w:firstLine="720"/>
        <w:rPr>
          <w:color w:val="000000"/>
          <w:sz w:val="18"/>
          <w:szCs w:val="18"/>
        </w:rPr>
      </w:pPr>
    </w:p>
    <w:p w14:paraId="5899FEC3" w14:textId="5FC9D8BC" w:rsidR="00293075" w:rsidRPr="00D7786A" w:rsidRDefault="00293075" w:rsidP="00293075">
      <w:pPr>
        <w:rPr>
          <w:sz w:val="16"/>
          <w:szCs w:val="16"/>
        </w:rPr>
      </w:pPr>
      <w:r w:rsidRPr="00D7786A">
        <w:rPr>
          <w:sz w:val="16"/>
          <w:szCs w:val="16"/>
        </w:rPr>
        <w:t>It’s important to note that the Parking Garages do not offer monthly packages unless to you work/live in the building attached to the garage. Their websites are very misleading. Some of the other garages are cash only and cost anywhere from $14-$36/day</w:t>
      </w:r>
    </w:p>
    <w:p w14:paraId="4C652B22" w14:textId="77777777" w:rsidR="00B7219D" w:rsidRPr="00D7786A" w:rsidRDefault="00B7219D" w:rsidP="00B7219D">
      <w:pPr>
        <w:rPr>
          <w:color w:val="000000"/>
          <w:sz w:val="20"/>
          <w:szCs w:val="20"/>
        </w:rPr>
      </w:pPr>
    </w:p>
    <w:p w14:paraId="603490F7" w14:textId="77777777" w:rsidR="00B7219D" w:rsidRPr="00D7786A" w:rsidRDefault="00B7219D" w:rsidP="00B7219D">
      <w:pPr>
        <w:rPr>
          <w:color w:val="000000"/>
          <w:sz w:val="20"/>
          <w:szCs w:val="20"/>
        </w:rPr>
      </w:pPr>
    </w:p>
    <w:p w14:paraId="5BAA36DC" w14:textId="7CAB0821" w:rsidR="00B7219D" w:rsidRPr="00D7786A" w:rsidRDefault="00293075" w:rsidP="00B7219D">
      <w:pPr>
        <w:rPr>
          <w:color w:val="000000"/>
          <w:sz w:val="20"/>
          <w:szCs w:val="20"/>
        </w:rPr>
      </w:pPr>
      <w:r w:rsidRPr="00D7786A">
        <w:rPr>
          <w:color w:val="000000"/>
          <w:sz w:val="20"/>
          <w:szCs w:val="20"/>
          <w:u w:val="single"/>
        </w:rPr>
        <w:t>Map of Area Around NCPA Headquarters</w:t>
      </w:r>
      <w:r w:rsidRPr="00D7786A">
        <w:rPr>
          <w:color w:val="000000"/>
          <w:sz w:val="20"/>
          <w:szCs w:val="20"/>
          <w:u w:val="single"/>
        </w:rPr>
        <w:tab/>
      </w:r>
      <w:r w:rsidRPr="00D7786A">
        <w:rPr>
          <w:color w:val="000000"/>
          <w:sz w:val="20"/>
          <w:szCs w:val="20"/>
          <w:u w:val="single"/>
        </w:rPr>
        <w:tab/>
      </w:r>
      <w:r w:rsidRPr="00D7786A">
        <w:rPr>
          <w:color w:val="000000"/>
          <w:sz w:val="20"/>
          <w:szCs w:val="20"/>
          <w:u w:val="single"/>
        </w:rPr>
        <w:tab/>
      </w:r>
      <w:r w:rsidRPr="00D7786A">
        <w:rPr>
          <w:color w:val="000000"/>
          <w:sz w:val="20"/>
          <w:szCs w:val="20"/>
          <w:u w:val="single"/>
        </w:rPr>
        <w:tab/>
      </w:r>
      <w:r w:rsidRPr="00D7786A">
        <w:rPr>
          <w:color w:val="000000"/>
          <w:sz w:val="20"/>
          <w:szCs w:val="20"/>
          <w:u w:val="single"/>
        </w:rPr>
        <w:tab/>
      </w:r>
      <w:r w:rsidRPr="00D7786A">
        <w:rPr>
          <w:color w:val="000000"/>
          <w:sz w:val="20"/>
          <w:szCs w:val="20"/>
          <w:u w:val="single"/>
        </w:rPr>
        <w:tab/>
      </w:r>
      <w:r w:rsidRPr="00D7786A">
        <w:rPr>
          <w:color w:val="000000"/>
          <w:sz w:val="20"/>
          <w:szCs w:val="20"/>
        </w:rPr>
        <w:t xml:space="preserve"> </w:t>
      </w:r>
      <w:r w:rsidRPr="00D7786A">
        <w:rPr>
          <w:b/>
          <w:noProof/>
          <w:sz w:val="20"/>
          <w:szCs w:val="20"/>
          <w:u w:val="single"/>
        </w:rPr>
        <w:drawing>
          <wp:inline distT="0" distB="0" distL="0" distR="0" wp14:anchorId="2C6FE319" wp14:editId="5B680BCC">
            <wp:extent cx="609600" cy="323850"/>
            <wp:effectExtent l="0" t="0" r="0" b="0"/>
            <wp:docPr id="10" name="Picture 10" descr="NCPA logo 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PA logo blk"/>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9600" cy="323850"/>
                    </a:xfrm>
                    <a:prstGeom prst="rect">
                      <a:avLst/>
                    </a:prstGeom>
                    <a:noFill/>
                    <a:ln>
                      <a:noFill/>
                    </a:ln>
                  </pic:spPr>
                </pic:pic>
              </a:graphicData>
            </a:graphic>
          </wp:inline>
        </w:drawing>
      </w:r>
    </w:p>
    <w:p w14:paraId="2C077BAD" w14:textId="7E824FEA" w:rsidR="00B7219D" w:rsidRPr="00D7786A" w:rsidRDefault="00B7219D" w:rsidP="00B7219D">
      <w:pPr>
        <w:ind w:left="-630"/>
        <w:rPr>
          <w:color w:val="000000"/>
          <w:sz w:val="20"/>
          <w:szCs w:val="20"/>
        </w:rPr>
      </w:pPr>
      <w:r w:rsidRPr="00D7786A">
        <w:rPr>
          <w:noProof/>
          <w:color w:val="000000"/>
          <w:sz w:val="20"/>
          <w:szCs w:val="20"/>
        </w:rPr>
        <w:drawing>
          <wp:inline distT="0" distB="0" distL="0" distR="0" wp14:anchorId="5916C1BC" wp14:editId="6C405ACD">
            <wp:extent cx="6848475" cy="42481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863237" cy="4257307"/>
                    </a:xfrm>
                    <a:prstGeom prst="rect">
                      <a:avLst/>
                    </a:prstGeom>
                    <a:noFill/>
                    <a:ln>
                      <a:noFill/>
                    </a:ln>
                  </pic:spPr>
                </pic:pic>
              </a:graphicData>
            </a:graphic>
          </wp:inline>
        </w:drawing>
      </w:r>
      <w:r w:rsidRPr="00D7786A">
        <w:rPr>
          <w:color w:val="000000"/>
          <w:sz w:val="20"/>
          <w:szCs w:val="20"/>
        </w:rPr>
        <w:tab/>
        <w:t xml:space="preserve">   </w:t>
      </w:r>
    </w:p>
    <w:p w14:paraId="362068F3" w14:textId="77777777" w:rsidR="00B7219D" w:rsidRPr="00D7786A" w:rsidRDefault="00B7219D" w:rsidP="00B7219D">
      <w:pPr>
        <w:rPr>
          <w:color w:val="000000"/>
          <w:sz w:val="20"/>
          <w:szCs w:val="20"/>
        </w:rPr>
      </w:pPr>
    </w:p>
    <w:p w14:paraId="14670899" w14:textId="77777777" w:rsidR="00B7219D" w:rsidRPr="00D7786A" w:rsidRDefault="00B7219D" w:rsidP="00B7219D">
      <w:pPr>
        <w:rPr>
          <w:color w:val="000000"/>
          <w:sz w:val="20"/>
          <w:szCs w:val="20"/>
        </w:rPr>
      </w:pPr>
    </w:p>
    <w:p w14:paraId="4FC192A6" w14:textId="568E6A9A" w:rsidR="00B7219D" w:rsidRPr="00D7786A" w:rsidRDefault="00B7219D" w:rsidP="00B7219D">
      <w:pPr>
        <w:rPr>
          <w:color w:val="000000"/>
        </w:rPr>
      </w:pPr>
      <w:r w:rsidRPr="00D7786A">
        <w:rPr>
          <w:color w:val="000000"/>
        </w:rPr>
        <w:t xml:space="preserve">Keep in mind that “5 miles” in this area does not translate to a 5 minute drive.  As a general rule, you can at least double the miles away you are from your destination to approximate the time it will take you.  If you have questions or concerns about your commute and/or how long it will take, please </w:t>
      </w:r>
      <w:r w:rsidR="00293075" w:rsidRPr="00D7786A">
        <w:rPr>
          <w:color w:val="000000"/>
        </w:rPr>
        <w:t xml:space="preserve">email or call Diana Courtney. </w:t>
      </w:r>
    </w:p>
    <w:p w14:paraId="40A23E04" w14:textId="71D51E10" w:rsidR="00D76824" w:rsidRDefault="00D76824"/>
    <w:p w14:paraId="17EF2E59" w14:textId="2B00A0B8" w:rsidR="00D7786A" w:rsidRDefault="00D7786A"/>
    <w:p w14:paraId="52226FFC" w14:textId="0E2EF8C8" w:rsidR="006053F9" w:rsidRDefault="006053F9"/>
    <w:p w14:paraId="3B0AC927" w14:textId="77777777" w:rsidR="006053F9" w:rsidRPr="00D7786A" w:rsidRDefault="006053F9"/>
    <w:p w14:paraId="7340D09F" w14:textId="748C0A12" w:rsidR="00293075" w:rsidRPr="00D7786A" w:rsidRDefault="00293075" w:rsidP="00293075">
      <w:pPr>
        <w:pStyle w:val="ListParagraph"/>
        <w:tabs>
          <w:tab w:val="right" w:leader="underscore" w:pos="9360"/>
        </w:tabs>
        <w:spacing w:after="0" w:line="240" w:lineRule="auto"/>
        <w:ind w:left="360"/>
        <w:jc w:val="both"/>
        <w:rPr>
          <w:rFonts w:eastAsia="Batang"/>
          <w:b/>
          <w:sz w:val="28"/>
          <w:szCs w:val="28"/>
          <w:u w:val="single"/>
        </w:rPr>
      </w:pPr>
      <w:r w:rsidRPr="00D7786A">
        <w:rPr>
          <w:rFonts w:eastAsia="Batang"/>
          <w:b/>
          <w:sz w:val="28"/>
          <w:szCs w:val="28"/>
          <w:u w:val="single"/>
        </w:rPr>
        <w:lastRenderedPageBreak/>
        <w:t>Things to See</w:t>
      </w:r>
      <w:r w:rsidRPr="00D7786A">
        <w:rPr>
          <w:rFonts w:eastAsia="Batang"/>
          <w:b/>
          <w:sz w:val="28"/>
          <w:szCs w:val="28"/>
          <w:u w:val="single"/>
        </w:rPr>
        <w:tab/>
      </w:r>
      <w:r w:rsidRPr="00D7786A">
        <w:rPr>
          <w:b/>
          <w:noProof/>
          <w:sz w:val="20"/>
          <w:szCs w:val="20"/>
          <w:u w:val="single"/>
        </w:rPr>
        <w:drawing>
          <wp:inline distT="0" distB="0" distL="0" distR="0" wp14:anchorId="3B6B3A98" wp14:editId="1BB39BFB">
            <wp:extent cx="609600" cy="323850"/>
            <wp:effectExtent l="0" t="0" r="0" b="0"/>
            <wp:docPr id="8" name="Picture 8" descr="NCPA logo 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PA logo blk"/>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9600" cy="323850"/>
                    </a:xfrm>
                    <a:prstGeom prst="rect">
                      <a:avLst/>
                    </a:prstGeom>
                    <a:noFill/>
                    <a:ln>
                      <a:noFill/>
                    </a:ln>
                  </pic:spPr>
                </pic:pic>
              </a:graphicData>
            </a:graphic>
          </wp:inline>
        </w:drawing>
      </w:r>
    </w:p>
    <w:p w14:paraId="2F46739B" w14:textId="77777777" w:rsidR="00293075" w:rsidRPr="00D7786A" w:rsidRDefault="00293075" w:rsidP="00293075">
      <w:pPr>
        <w:spacing w:after="0" w:line="240" w:lineRule="auto"/>
        <w:ind w:left="360"/>
        <w:rPr>
          <w:rFonts w:eastAsia="Batang"/>
        </w:rPr>
      </w:pPr>
    </w:p>
    <w:p w14:paraId="447B7FCF" w14:textId="3C779F5A" w:rsidR="00D76824" w:rsidRPr="00D7786A" w:rsidRDefault="00D76824" w:rsidP="00293075">
      <w:pPr>
        <w:pStyle w:val="ListParagraph"/>
        <w:numPr>
          <w:ilvl w:val="0"/>
          <w:numId w:val="8"/>
        </w:numPr>
        <w:spacing w:after="0" w:line="240" w:lineRule="auto"/>
        <w:rPr>
          <w:rFonts w:eastAsia="Batang"/>
        </w:rPr>
      </w:pPr>
      <w:r w:rsidRPr="00D7786A">
        <w:rPr>
          <w:rFonts w:eastAsia="Batang"/>
          <w:b/>
        </w:rPr>
        <w:t>Stabler-Leadbeater Apothecary Museum</w:t>
      </w:r>
      <w:r w:rsidRPr="00D7786A">
        <w:rPr>
          <w:rFonts w:eastAsia="Batang"/>
        </w:rPr>
        <w:t xml:space="preserve"> (105-107 Fairfax Street)</w:t>
      </w:r>
    </w:p>
    <w:p w14:paraId="3272AD0B" w14:textId="03EE9131" w:rsidR="00D76824" w:rsidRPr="00D7786A" w:rsidRDefault="00D76824" w:rsidP="00D76824">
      <w:pPr>
        <w:pStyle w:val="ListParagraph"/>
        <w:numPr>
          <w:ilvl w:val="3"/>
          <w:numId w:val="8"/>
        </w:numPr>
        <w:spacing w:after="0" w:line="240" w:lineRule="auto"/>
        <w:rPr>
          <w:rStyle w:val="Hyperlink"/>
          <w:rFonts w:eastAsia="Batang"/>
        </w:rPr>
      </w:pPr>
      <w:r w:rsidRPr="00D7786A">
        <w:rPr>
          <w:rFonts w:eastAsia="Batang"/>
        </w:rPr>
        <w:t xml:space="preserve">This pharmacy was established in 1792and is located about .75 miles from NCPA. The pharmacy fell under the great depression and since has operated as a museum. The museum contains original hand blown stock bottles from the 1700’s with original ingredients still in the jars. It also houses original furniture with labels, counters, compounding/manufacturing room, large show-globes etc. This is a MUST see!!! The tour costs $5 and lasts about 30 minutes. </w:t>
      </w:r>
      <w:hyperlink r:id="rId48" w:history="1">
        <w:r w:rsidRPr="00D7786A">
          <w:rPr>
            <w:rStyle w:val="Hyperlink"/>
            <w:rFonts w:eastAsia="Batang"/>
          </w:rPr>
          <w:t>http://www.apothecarymuseum.org/</w:t>
        </w:r>
      </w:hyperlink>
    </w:p>
    <w:p w14:paraId="7244A58B" w14:textId="77777777" w:rsidR="00291D78" w:rsidRPr="00D7786A" w:rsidRDefault="00291D78" w:rsidP="00D76824">
      <w:pPr>
        <w:pStyle w:val="ListParagraph"/>
        <w:numPr>
          <w:ilvl w:val="3"/>
          <w:numId w:val="8"/>
        </w:numPr>
        <w:spacing w:after="0" w:line="240" w:lineRule="auto"/>
        <w:rPr>
          <w:rFonts w:eastAsia="Batang"/>
          <w:color w:val="0000FF"/>
          <w:u w:val="single"/>
        </w:rPr>
      </w:pPr>
    </w:p>
    <w:p w14:paraId="74655323" w14:textId="77777777" w:rsidR="00D76824" w:rsidRPr="00D7786A" w:rsidRDefault="00D76824" w:rsidP="00D76824">
      <w:pPr>
        <w:numPr>
          <w:ilvl w:val="0"/>
          <w:numId w:val="8"/>
        </w:numPr>
        <w:spacing w:after="0" w:line="240" w:lineRule="auto"/>
        <w:rPr>
          <w:rFonts w:eastAsia="Batang"/>
        </w:rPr>
      </w:pPr>
      <w:r w:rsidRPr="00D7786A">
        <w:rPr>
          <w:rFonts w:eastAsia="Batang"/>
          <w:b/>
        </w:rPr>
        <w:t>The DEA Museum</w:t>
      </w:r>
      <w:r w:rsidRPr="00D7786A">
        <w:rPr>
          <w:rFonts w:eastAsia="Batang"/>
        </w:rPr>
        <w:t xml:space="preserve"> (Off Pentagon City Metro Stop)</w:t>
      </w:r>
    </w:p>
    <w:p w14:paraId="44BFDB5B" w14:textId="752A564C" w:rsidR="00D76824" w:rsidRPr="00D7786A" w:rsidRDefault="00D76824" w:rsidP="00D76824">
      <w:pPr>
        <w:pStyle w:val="ListParagraph"/>
        <w:numPr>
          <w:ilvl w:val="4"/>
          <w:numId w:val="8"/>
        </w:numPr>
        <w:spacing w:after="0" w:line="240" w:lineRule="auto"/>
        <w:rPr>
          <w:rStyle w:val="Hyperlink"/>
          <w:rFonts w:eastAsia="Batang"/>
          <w:color w:val="auto"/>
          <w:u w:val="none"/>
        </w:rPr>
      </w:pPr>
      <w:r w:rsidRPr="00D7786A">
        <w:rPr>
          <w:rFonts w:eastAsia="Batang"/>
        </w:rPr>
        <w:t xml:space="preserve">This museum is FREE and offers guided and self-guided tours. The museum aims to walk through the history of illegal drugs in America, addiction to these drugs and law enforcement. It concludes with a display portraying prescription drug diversion and abuse. The museum contains a good combination or posters and ads used as propaganda, actual displays of items confiscated at drug busts and old prescription materials.  </w:t>
      </w:r>
      <w:hyperlink r:id="rId49" w:history="1">
        <w:r w:rsidRPr="00D7786A">
          <w:rPr>
            <w:rStyle w:val="Hyperlink"/>
            <w:rFonts w:eastAsia="Batang"/>
          </w:rPr>
          <w:t>http://www.deamuseum.org/</w:t>
        </w:r>
      </w:hyperlink>
    </w:p>
    <w:p w14:paraId="743D93F2" w14:textId="77777777" w:rsidR="00D76824" w:rsidRPr="00D7786A" w:rsidRDefault="00D76824" w:rsidP="00D76824">
      <w:pPr>
        <w:pStyle w:val="ListParagraph"/>
        <w:spacing w:after="0" w:line="240" w:lineRule="auto"/>
        <w:ind w:left="1800"/>
        <w:rPr>
          <w:rFonts w:eastAsia="Batang"/>
        </w:rPr>
      </w:pPr>
    </w:p>
    <w:p w14:paraId="0F4F1830" w14:textId="77777777" w:rsidR="00D76824" w:rsidRPr="00D7786A" w:rsidRDefault="00D76824" w:rsidP="00D76824">
      <w:pPr>
        <w:numPr>
          <w:ilvl w:val="0"/>
          <w:numId w:val="8"/>
        </w:numPr>
        <w:spacing w:after="0" w:line="240" w:lineRule="auto"/>
        <w:rPr>
          <w:rFonts w:eastAsia="Batang"/>
        </w:rPr>
      </w:pPr>
      <w:r w:rsidRPr="00D7786A">
        <w:rPr>
          <w:rFonts w:eastAsia="Batang"/>
          <w:b/>
        </w:rPr>
        <w:t>Smithsonian National Museum of Natural History</w:t>
      </w:r>
      <w:r w:rsidRPr="00D7786A">
        <w:rPr>
          <w:rFonts w:eastAsia="Batang"/>
        </w:rPr>
        <w:t xml:space="preserve"> (Smithsonian Metro Stop)</w:t>
      </w:r>
    </w:p>
    <w:p w14:paraId="685FB304" w14:textId="77777777" w:rsidR="00D76824" w:rsidRPr="00D7786A" w:rsidRDefault="00D76824" w:rsidP="00D76824">
      <w:pPr>
        <w:pStyle w:val="ListParagraph"/>
        <w:numPr>
          <w:ilvl w:val="4"/>
          <w:numId w:val="8"/>
        </w:numPr>
        <w:spacing w:after="0" w:line="240" w:lineRule="auto"/>
        <w:rPr>
          <w:rFonts w:eastAsia="Batang"/>
        </w:rPr>
      </w:pPr>
      <w:r w:rsidRPr="00D7786A">
        <w:rPr>
          <w:rFonts w:eastAsia="Batang"/>
        </w:rPr>
        <w:t xml:space="preserve">This large museum features numerous exhibitions that can keep you busy for 4-5 hours. There is a variety of interactive displays, exhibits ranging from animals, flowers, reptiles to fossils. The admission is FREE and the museum is open </w:t>
      </w:r>
      <w:proofErr w:type="spellStart"/>
      <w:r w:rsidRPr="00D7786A">
        <w:rPr>
          <w:rFonts w:eastAsia="Batang"/>
        </w:rPr>
        <w:t>everyday</w:t>
      </w:r>
      <w:proofErr w:type="spellEnd"/>
      <w:r w:rsidRPr="00D7786A">
        <w:rPr>
          <w:rFonts w:eastAsia="Batang"/>
        </w:rPr>
        <w:t xml:space="preserve">.  </w:t>
      </w:r>
      <w:hyperlink r:id="rId50" w:history="1">
        <w:r w:rsidRPr="00D7786A">
          <w:rPr>
            <w:rStyle w:val="Hyperlink"/>
            <w:rFonts w:eastAsia="Batang"/>
          </w:rPr>
          <w:t>http://www.mnh.si.edu/</w:t>
        </w:r>
      </w:hyperlink>
    </w:p>
    <w:p w14:paraId="3A638887" w14:textId="77777777" w:rsidR="00D76824" w:rsidRPr="00D7786A" w:rsidRDefault="00D76824" w:rsidP="00D76824">
      <w:pPr>
        <w:rPr>
          <w:rFonts w:eastAsia="Batang"/>
        </w:rPr>
      </w:pPr>
    </w:p>
    <w:p w14:paraId="17798859" w14:textId="77777777" w:rsidR="00D76824" w:rsidRPr="00D7786A" w:rsidRDefault="00D76824" w:rsidP="00D76824">
      <w:pPr>
        <w:numPr>
          <w:ilvl w:val="0"/>
          <w:numId w:val="8"/>
        </w:numPr>
        <w:spacing w:after="0" w:line="240" w:lineRule="auto"/>
        <w:rPr>
          <w:rFonts w:eastAsia="Batang"/>
        </w:rPr>
      </w:pPr>
      <w:r w:rsidRPr="00D7786A">
        <w:rPr>
          <w:rFonts w:eastAsia="Batang"/>
          <w:b/>
        </w:rPr>
        <w:t>Smithsonian National Museum of African Art</w:t>
      </w:r>
      <w:r w:rsidRPr="00D7786A">
        <w:rPr>
          <w:rFonts w:eastAsia="Batang"/>
        </w:rPr>
        <w:t xml:space="preserve"> (Smithsonian Metro Stop)</w:t>
      </w:r>
    </w:p>
    <w:p w14:paraId="2C7087FD" w14:textId="77777777" w:rsidR="00D76824" w:rsidRPr="00D7786A" w:rsidRDefault="00D76824" w:rsidP="00D76824">
      <w:pPr>
        <w:pStyle w:val="ListParagraph"/>
        <w:numPr>
          <w:ilvl w:val="4"/>
          <w:numId w:val="8"/>
        </w:numPr>
        <w:spacing w:after="0" w:line="240" w:lineRule="auto"/>
        <w:rPr>
          <w:rFonts w:eastAsia="Batang"/>
        </w:rPr>
      </w:pPr>
      <w:r w:rsidRPr="00D7786A">
        <w:rPr>
          <w:rFonts w:eastAsia="Batang"/>
        </w:rPr>
        <w:t xml:space="preserve">This FREE museum features various types of African art with a great Museum shop with authentic African items. There is also a newly added section with photographs walking visitors through the civil rights movement. The experience is a truly moving one. </w:t>
      </w:r>
      <w:hyperlink r:id="rId51" w:history="1">
        <w:r w:rsidRPr="00D7786A">
          <w:rPr>
            <w:rStyle w:val="Hyperlink"/>
            <w:rFonts w:eastAsia="Batang"/>
          </w:rPr>
          <w:t>http://africa.si.edu/index1.html</w:t>
        </w:r>
      </w:hyperlink>
    </w:p>
    <w:p w14:paraId="741DBD96" w14:textId="77777777" w:rsidR="00D76824" w:rsidRPr="00D7786A" w:rsidRDefault="00D76824" w:rsidP="00D76824">
      <w:pPr>
        <w:rPr>
          <w:rFonts w:eastAsia="Batang"/>
        </w:rPr>
      </w:pPr>
    </w:p>
    <w:p w14:paraId="33FF2B0A" w14:textId="77777777" w:rsidR="00D76824" w:rsidRPr="00D7786A" w:rsidRDefault="00D76824" w:rsidP="00D76824">
      <w:pPr>
        <w:numPr>
          <w:ilvl w:val="0"/>
          <w:numId w:val="8"/>
        </w:numPr>
        <w:spacing w:after="0" w:line="240" w:lineRule="auto"/>
        <w:rPr>
          <w:rFonts w:eastAsia="Batang"/>
        </w:rPr>
      </w:pPr>
      <w:r w:rsidRPr="00D7786A">
        <w:rPr>
          <w:rFonts w:eastAsia="Batang"/>
          <w:b/>
        </w:rPr>
        <w:t>Renwick Museum</w:t>
      </w:r>
      <w:r w:rsidRPr="00D7786A">
        <w:rPr>
          <w:rFonts w:eastAsia="Batang"/>
        </w:rPr>
        <w:t xml:space="preserve"> (Across from the White House)</w:t>
      </w:r>
    </w:p>
    <w:p w14:paraId="5F22E8BC" w14:textId="77777777" w:rsidR="00D76824" w:rsidRPr="00D7786A" w:rsidRDefault="00D76824" w:rsidP="00D76824">
      <w:pPr>
        <w:pStyle w:val="ListParagraph"/>
        <w:numPr>
          <w:ilvl w:val="4"/>
          <w:numId w:val="8"/>
        </w:numPr>
        <w:spacing w:after="0" w:line="240" w:lineRule="auto"/>
        <w:rPr>
          <w:rFonts w:eastAsia="Batang"/>
        </w:rPr>
      </w:pPr>
      <w:r w:rsidRPr="00D7786A">
        <w:rPr>
          <w:rFonts w:eastAsia="Batang"/>
        </w:rPr>
        <w:t xml:space="preserve">The Renwick museum contains contemporary art using media such as glass, fiber, wood, metal, clay and paints. </w:t>
      </w:r>
      <w:hyperlink r:id="rId52" w:history="1">
        <w:r w:rsidRPr="00D7786A">
          <w:rPr>
            <w:rStyle w:val="Hyperlink"/>
            <w:rFonts w:eastAsia="Batang"/>
          </w:rPr>
          <w:t>http://nmaa-ryder.si.edu/renwick/highlights.cfm</w:t>
        </w:r>
      </w:hyperlink>
    </w:p>
    <w:p w14:paraId="594766C9" w14:textId="77777777" w:rsidR="00D76824" w:rsidRPr="00D7786A" w:rsidRDefault="00D76824" w:rsidP="00D76824">
      <w:pPr>
        <w:rPr>
          <w:rFonts w:eastAsia="Batang"/>
        </w:rPr>
      </w:pPr>
    </w:p>
    <w:p w14:paraId="233F1BD7" w14:textId="77777777" w:rsidR="00D76824" w:rsidRPr="00D7786A" w:rsidRDefault="00D76824" w:rsidP="00D76824">
      <w:pPr>
        <w:numPr>
          <w:ilvl w:val="0"/>
          <w:numId w:val="8"/>
        </w:numPr>
        <w:spacing w:after="0" w:line="240" w:lineRule="auto"/>
        <w:rPr>
          <w:rFonts w:eastAsia="Batang"/>
        </w:rPr>
      </w:pPr>
      <w:r w:rsidRPr="00D7786A">
        <w:rPr>
          <w:rFonts w:eastAsia="Batang"/>
          <w:b/>
        </w:rPr>
        <w:t>Torpedo Factory Art Center</w:t>
      </w:r>
      <w:r w:rsidRPr="00D7786A">
        <w:rPr>
          <w:rFonts w:eastAsia="Batang"/>
        </w:rPr>
        <w:t xml:space="preserve"> (Trolley from King Street station to waterfront)</w:t>
      </w:r>
    </w:p>
    <w:p w14:paraId="471BD362" w14:textId="77777777" w:rsidR="00D76824" w:rsidRPr="00D7786A" w:rsidRDefault="00D76824" w:rsidP="00D76824">
      <w:pPr>
        <w:pStyle w:val="ListParagraph"/>
        <w:numPr>
          <w:ilvl w:val="4"/>
          <w:numId w:val="8"/>
        </w:numPr>
        <w:spacing w:after="0" w:line="240" w:lineRule="auto"/>
        <w:rPr>
          <w:rStyle w:val="Hyperlink"/>
          <w:rFonts w:eastAsia="Batang"/>
        </w:rPr>
      </w:pPr>
      <w:r w:rsidRPr="00D7786A">
        <w:rPr>
          <w:rFonts w:eastAsia="Batang"/>
        </w:rPr>
        <w:t xml:space="preserve">The Torpedo Factory is FREE to visit and studios with working artists.  This art gallery is a MUST see! The gallery features artists working with tiles, ceramics, paint, metal, wood, enamel, wire, glass, fiber, </w:t>
      </w:r>
      <w:proofErr w:type="spellStart"/>
      <w:r w:rsidRPr="00D7786A">
        <w:rPr>
          <w:rFonts w:eastAsia="Batang"/>
        </w:rPr>
        <w:t>etc</w:t>
      </w:r>
      <w:proofErr w:type="spellEnd"/>
      <w:r w:rsidRPr="00D7786A">
        <w:rPr>
          <w:rFonts w:eastAsia="Batang"/>
        </w:rPr>
        <w:t xml:space="preserve"> as well as a display of finished products. The artists are available for questions and are excited to discuss their respective techniques with visitors. </w:t>
      </w:r>
      <w:hyperlink r:id="rId53" w:history="1">
        <w:r w:rsidRPr="00D7786A">
          <w:rPr>
            <w:rStyle w:val="Hyperlink"/>
            <w:rFonts w:eastAsia="Batang"/>
          </w:rPr>
          <w:t>http://www.torpedofactory.org/</w:t>
        </w:r>
      </w:hyperlink>
    </w:p>
    <w:p w14:paraId="11892CFF" w14:textId="77777777" w:rsidR="00D76824" w:rsidRPr="00D7786A" w:rsidRDefault="00D76824" w:rsidP="00D76824">
      <w:pPr>
        <w:pStyle w:val="ListParagraph"/>
        <w:ind w:left="1800"/>
        <w:rPr>
          <w:rFonts w:eastAsia="Batang"/>
        </w:rPr>
      </w:pPr>
    </w:p>
    <w:p w14:paraId="568FF6AC" w14:textId="4DD1BA6A" w:rsidR="00D76824" w:rsidRDefault="00D76824" w:rsidP="00D76824">
      <w:pPr>
        <w:ind w:left="720" w:firstLine="72"/>
        <w:rPr>
          <w:rFonts w:eastAsia="Batang"/>
        </w:rPr>
      </w:pPr>
    </w:p>
    <w:p w14:paraId="01E94330" w14:textId="27D3B55C" w:rsidR="00D7786A" w:rsidRDefault="00D7786A" w:rsidP="00D76824">
      <w:pPr>
        <w:ind w:left="720" w:firstLine="72"/>
        <w:rPr>
          <w:rFonts w:eastAsia="Batang"/>
        </w:rPr>
      </w:pPr>
    </w:p>
    <w:p w14:paraId="7FE15C3D" w14:textId="77777777" w:rsidR="006053F9" w:rsidRPr="00D7786A" w:rsidRDefault="006053F9" w:rsidP="00D76824">
      <w:pPr>
        <w:ind w:left="720" w:firstLine="72"/>
        <w:rPr>
          <w:rFonts w:eastAsia="Batang"/>
        </w:rPr>
      </w:pPr>
    </w:p>
    <w:p w14:paraId="6BF6FBA0" w14:textId="77777777" w:rsidR="00D76824" w:rsidRPr="00D7786A" w:rsidRDefault="00D76824" w:rsidP="00D76824">
      <w:pPr>
        <w:numPr>
          <w:ilvl w:val="0"/>
          <w:numId w:val="8"/>
        </w:numPr>
        <w:spacing w:after="0" w:line="240" w:lineRule="auto"/>
        <w:rPr>
          <w:rFonts w:eastAsia="Batang"/>
        </w:rPr>
      </w:pPr>
      <w:r w:rsidRPr="00D7786A">
        <w:rPr>
          <w:rFonts w:eastAsia="Batang"/>
          <w:b/>
        </w:rPr>
        <w:lastRenderedPageBreak/>
        <w:t>US Holocaust Memorial Museum</w:t>
      </w:r>
      <w:r w:rsidRPr="00D7786A">
        <w:rPr>
          <w:rFonts w:eastAsia="Batang"/>
        </w:rPr>
        <w:t xml:space="preserve"> (Smithsonian Metro Stop)</w:t>
      </w:r>
    </w:p>
    <w:p w14:paraId="7D200C7A" w14:textId="77777777" w:rsidR="00D76824" w:rsidRPr="00D7786A" w:rsidRDefault="00D76824" w:rsidP="00D76824">
      <w:pPr>
        <w:pStyle w:val="ListParagraph"/>
        <w:numPr>
          <w:ilvl w:val="4"/>
          <w:numId w:val="8"/>
        </w:numPr>
        <w:spacing w:after="0" w:line="240" w:lineRule="auto"/>
        <w:rPr>
          <w:rFonts w:eastAsia="Batang"/>
        </w:rPr>
      </w:pPr>
      <w:r w:rsidRPr="00D7786A">
        <w:rPr>
          <w:rFonts w:eastAsia="Batang"/>
        </w:rPr>
        <w:t xml:space="preserve">This museum creates a unique experience by providing each visitor with a passport of an actual human being that lived during the Holocaust. During your visit you read the passport and walk through a timeline from the start of the holocaust to the end. The museum used a variety of resources such as propaganda, displays, TV footage, </w:t>
      </w:r>
      <w:proofErr w:type="spellStart"/>
      <w:r w:rsidRPr="00D7786A">
        <w:rPr>
          <w:rFonts w:eastAsia="Batang"/>
        </w:rPr>
        <w:t>etc</w:t>
      </w:r>
      <w:proofErr w:type="spellEnd"/>
      <w:r w:rsidRPr="00D7786A">
        <w:rPr>
          <w:rFonts w:eastAsia="Batang"/>
        </w:rPr>
        <w:t xml:space="preserve"> to create an emotional experience for every visitor. The museum also takes a unique approach by discussing the global impact of the Holocaust and who other countries stood by and watched the Holocaust happen. This is an experience you will never forget. </w:t>
      </w:r>
      <w:hyperlink r:id="rId54" w:history="1">
        <w:r w:rsidRPr="00D7786A">
          <w:rPr>
            <w:rStyle w:val="Hyperlink"/>
            <w:rFonts w:eastAsia="Batang"/>
          </w:rPr>
          <w:t>http://www.ushmm.org/</w:t>
        </w:r>
      </w:hyperlink>
    </w:p>
    <w:p w14:paraId="518B9F21" w14:textId="77777777" w:rsidR="00D76824" w:rsidRPr="00D7786A" w:rsidRDefault="00D76824" w:rsidP="00D76824">
      <w:pPr>
        <w:ind w:left="720" w:firstLine="540"/>
        <w:rPr>
          <w:rFonts w:eastAsia="Batang"/>
        </w:rPr>
      </w:pPr>
    </w:p>
    <w:p w14:paraId="746483BC" w14:textId="77777777" w:rsidR="00D76824" w:rsidRPr="00D7786A" w:rsidRDefault="00D76824" w:rsidP="00D76824">
      <w:pPr>
        <w:numPr>
          <w:ilvl w:val="0"/>
          <w:numId w:val="8"/>
        </w:numPr>
        <w:spacing w:after="0" w:line="240" w:lineRule="auto"/>
        <w:rPr>
          <w:rFonts w:eastAsia="Batang"/>
        </w:rPr>
      </w:pPr>
      <w:r w:rsidRPr="00D7786A">
        <w:rPr>
          <w:rFonts w:eastAsia="Batang"/>
          <w:b/>
        </w:rPr>
        <w:t xml:space="preserve">See a performance at the Kennedy Center </w:t>
      </w:r>
      <w:r w:rsidRPr="00D7786A">
        <w:rPr>
          <w:rFonts w:eastAsia="Batang"/>
        </w:rPr>
        <w:t>(Foggy Bottom Metro Stop)</w:t>
      </w:r>
    </w:p>
    <w:p w14:paraId="4F1EBFD4" w14:textId="77777777" w:rsidR="00D76824" w:rsidRPr="00D7786A" w:rsidRDefault="00D76824" w:rsidP="00D76824">
      <w:pPr>
        <w:pStyle w:val="ListParagraph"/>
        <w:numPr>
          <w:ilvl w:val="4"/>
          <w:numId w:val="8"/>
        </w:numPr>
        <w:spacing w:after="0" w:line="240" w:lineRule="auto"/>
        <w:rPr>
          <w:rFonts w:eastAsia="Batang"/>
        </w:rPr>
      </w:pPr>
      <w:r w:rsidRPr="00D7786A">
        <w:rPr>
          <w:rFonts w:eastAsia="Batang"/>
        </w:rPr>
        <w:t xml:space="preserve">The Kennedy Center is located in DC with shuttle service to and from the metro station. The Kennedy Center offers a variety of performance media such as vocals, instrumental, dancing, and much more. There are performances throughout the week for a variety of price ranges. Take the time to experience some performance art in Washington DC at </w:t>
      </w:r>
      <w:hyperlink r:id="rId55" w:history="1">
        <w:r w:rsidRPr="00D7786A">
          <w:rPr>
            <w:rStyle w:val="Hyperlink"/>
            <w:rFonts w:eastAsia="Batang"/>
          </w:rPr>
          <w:t>http://www.kennedy-center.org/</w:t>
        </w:r>
      </w:hyperlink>
      <w:r w:rsidRPr="00D7786A">
        <w:rPr>
          <w:rFonts w:eastAsia="Batang"/>
        </w:rPr>
        <w:t>.</w:t>
      </w:r>
    </w:p>
    <w:p w14:paraId="69B1FDA8" w14:textId="77777777" w:rsidR="00D76824" w:rsidRPr="00D7786A" w:rsidRDefault="00D76824" w:rsidP="00D76824">
      <w:pPr>
        <w:pStyle w:val="ListParagraph"/>
        <w:ind w:left="1800"/>
        <w:rPr>
          <w:rFonts w:eastAsia="Batang"/>
        </w:rPr>
      </w:pPr>
    </w:p>
    <w:p w14:paraId="6C5D0778" w14:textId="77777777" w:rsidR="00D76824" w:rsidRPr="00D7786A" w:rsidRDefault="00D76824" w:rsidP="00D76824">
      <w:pPr>
        <w:pStyle w:val="ListParagraph"/>
        <w:numPr>
          <w:ilvl w:val="0"/>
          <w:numId w:val="8"/>
        </w:numPr>
        <w:spacing w:after="0" w:line="240" w:lineRule="auto"/>
        <w:rPr>
          <w:rFonts w:eastAsia="Batang"/>
        </w:rPr>
      </w:pPr>
      <w:r w:rsidRPr="00D7786A">
        <w:rPr>
          <w:rFonts w:eastAsia="Batang"/>
          <w:b/>
        </w:rPr>
        <w:t>George Washington Masonic Memorial</w:t>
      </w:r>
    </w:p>
    <w:p w14:paraId="47F486F2" w14:textId="77777777" w:rsidR="00D76824" w:rsidRPr="00D7786A" w:rsidRDefault="00D76824" w:rsidP="00D76824">
      <w:pPr>
        <w:pStyle w:val="ListParagraph"/>
        <w:numPr>
          <w:ilvl w:val="4"/>
          <w:numId w:val="8"/>
        </w:numPr>
        <w:spacing w:after="0" w:line="240" w:lineRule="auto"/>
        <w:rPr>
          <w:rFonts w:eastAsia="Batang"/>
        </w:rPr>
      </w:pPr>
      <w:r w:rsidRPr="00D7786A">
        <w:rPr>
          <w:rFonts w:eastAsia="Batang"/>
        </w:rPr>
        <w:t>Visible from King Street metro station, this is open for tours most days of the year, with the last tour departing at 3:00.  Tour includes a trip in the inclinator (inclining elevator) to the observation deck which offers a 360-degree view and lots of Masonic history and artifacts.  The auditorium in National Treasure 2 is located in this building.</w:t>
      </w:r>
    </w:p>
    <w:p w14:paraId="3402633B" w14:textId="77777777" w:rsidR="00D76824" w:rsidRPr="00D7786A" w:rsidRDefault="00D76824" w:rsidP="00D76824">
      <w:pPr>
        <w:pStyle w:val="ListParagraph"/>
        <w:spacing w:after="0" w:line="240" w:lineRule="auto"/>
        <w:ind w:left="1800"/>
        <w:rPr>
          <w:rFonts w:eastAsia="Batang"/>
        </w:rPr>
      </w:pPr>
    </w:p>
    <w:p w14:paraId="0AE9D19A" w14:textId="77777777" w:rsidR="00D76824" w:rsidRPr="00D7786A" w:rsidRDefault="00D76824" w:rsidP="00D76824">
      <w:pPr>
        <w:pStyle w:val="ListParagraph"/>
        <w:numPr>
          <w:ilvl w:val="0"/>
          <w:numId w:val="8"/>
        </w:numPr>
        <w:spacing w:after="0" w:line="240" w:lineRule="auto"/>
      </w:pPr>
      <w:r w:rsidRPr="00D7786A">
        <w:t xml:space="preserve"> </w:t>
      </w:r>
      <w:r w:rsidRPr="00D7786A">
        <w:rPr>
          <w:b/>
        </w:rPr>
        <w:t>US Capitol Tour</w:t>
      </w:r>
      <w:r w:rsidRPr="00D7786A">
        <w:t xml:space="preserve"> (Capitol South Metro Stop)</w:t>
      </w:r>
    </w:p>
    <w:p w14:paraId="471AB2B3" w14:textId="77777777" w:rsidR="00D76824" w:rsidRPr="00D7786A" w:rsidRDefault="00D76824" w:rsidP="00D76824">
      <w:pPr>
        <w:pStyle w:val="ListParagraph"/>
        <w:numPr>
          <w:ilvl w:val="4"/>
          <w:numId w:val="8"/>
        </w:numPr>
        <w:spacing w:after="0" w:line="240" w:lineRule="auto"/>
      </w:pPr>
      <w:r w:rsidRPr="00D7786A">
        <w:t xml:space="preserve">Same day reservations are not available, and walk up tickets are fairly limited.  It is recommended that you contact your local legislators prior to arriving in the DC area, to help arrange a tour of the Capitol.  More information is provided on the </w:t>
      </w:r>
      <w:hyperlink r:id="rId56" w:history="1">
        <w:r w:rsidRPr="00D7786A">
          <w:rPr>
            <w:rStyle w:val="Hyperlink"/>
          </w:rPr>
          <w:t>U.S. Capitol Visitor Center</w:t>
        </w:r>
      </w:hyperlink>
      <w:r w:rsidRPr="00D7786A">
        <w:t xml:space="preserve"> website.  </w:t>
      </w:r>
    </w:p>
    <w:p w14:paraId="7961B24E" w14:textId="77777777" w:rsidR="00D76824" w:rsidRPr="00D7786A" w:rsidRDefault="00D76824" w:rsidP="00D76824">
      <w:pPr>
        <w:pStyle w:val="ListParagraph"/>
        <w:spacing w:after="0" w:line="240" w:lineRule="auto"/>
        <w:ind w:left="1800"/>
      </w:pPr>
    </w:p>
    <w:p w14:paraId="664647E1" w14:textId="77777777" w:rsidR="00D76824" w:rsidRPr="00D7786A" w:rsidRDefault="00D76824" w:rsidP="00D76824">
      <w:pPr>
        <w:pStyle w:val="ListParagraph"/>
        <w:numPr>
          <w:ilvl w:val="0"/>
          <w:numId w:val="8"/>
        </w:numPr>
        <w:spacing w:after="0" w:line="240" w:lineRule="auto"/>
      </w:pPr>
      <w:r w:rsidRPr="00D7786A">
        <w:rPr>
          <w:b/>
        </w:rPr>
        <w:t>White House Tour</w:t>
      </w:r>
      <w:r w:rsidRPr="00D7786A">
        <w:t xml:space="preserve"> (McPherson Square Stop)</w:t>
      </w:r>
    </w:p>
    <w:p w14:paraId="31406E30" w14:textId="32A4F620" w:rsidR="00D76824" w:rsidRPr="00D7786A" w:rsidRDefault="00D76824" w:rsidP="00D76824">
      <w:pPr>
        <w:pStyle w:val="ListParagraph"/>
        <w:numPr>
          <w:ilvl w:val="4"/>
          <w:numId w:val="8"/>
        </w:numPr>
        <w:spacing w:after="0" w:line="240" w:lineRule="auto"/>
        <w:rPr>
          <w:highlight w:val="yellow"/>
        </w:rPr>
      </w:pPr>
      <w:r w:rsidRPr="00D7786A">
        <w:rPr>
          <w:highlight w:val="yellow"/>
        </w:rPr>
        <w:t xml:space="preserve">You will also need to contact your U.S. </w:t>
      </w:r>
      <w:proofErr w:type="gramStart"/>
      <w:r w:rsidRPr="00D7786A">
        <w:rPr>
          <w:highlight w:val="yellow"/>
        </w:rPr>
        <w:t xml:space="preserve">representatives </w:t>
      </w:r>
      <w:r w:rsidR="00335535" w:rsidRPr="00D7786A">
        <w:rPr>
          <w:highlight w:val="yellow"/>
        </w:rPr>
        <w:t xml:space="preserve"> or</w:t>
      </w:r>
      <w:proofErr w:type="gramEnd"/>
      <w:r w:rsidR="00335535" w:rsidRPr="00D7786A">
        <w:rPr>
          <w:highlight w:val="yellow"/>
        </w:rPr>
        <w:t xml:space="preserve"> senators </w:t>
      </w:r>
      <w:r w:rsidRPr="00D7786A">
        <w:rPr>
          <w:highlight w:val="yellow"/>
        </w:rPr>
        <w:t xml:space="preserve">ahead of time in order to arrange a tour of the White House.  More information can be found </w:t>
      </w:r>
      <w:hyperlink r:id="rId57" w:history="1">
        <w:r w:rsidRPr="00D7786A">
          <w:rPr>
            <w:rStyle w:val="Hyperlink"/>
            <w:highlight w:val="yellow"/>
          </w:rPr>
          <w:t>here</w:t>
        </w:r>
      </w:hyperlink>
      <w:r w:rsidRPr="00D7786A">
        <w:rPr>
          <w:highlight w:val="yellow"/>
        </w:rPr>
        <w:t xml:space="preserve">.  </w:t>
      </w:r>
    </w:p>
    <w:p w14:paraId="36F646C4" w14:textId="77777777" w:rsidR="00D76824" w:rsidRPr="00D7786A" w:rsidRDefault="00D76824"/>
    <w:p w14:paraId="34CABEED" w14:textId="77777777" w:rsidR="00D76824" w:rsidRPr="00D7786A" w:rsidRDefault="00D76824"/>
    <w:p w14:paraId="610B4B0F" w14:textId="77777777" w:rsidR="00D76824" w:rsidRPr="00D7786A" w:rsidRDefault="00D76824"/>
    <w:p w14:paraId="094B6ACD" w14:textId="77777777" w:rsidR="00D76824" w:rsidRPr="00D7786A" w:rsidRDefault="00D76824"/>
    <w:p w14:paraId="4D3F2721" w14:textId="6CC33145" w:rsidR="00D76824" w:rsidRDefault="00D76824"/>
    <w:p w14:paraId="1746240D" w14:textId="78E1B433" w:rsidR="00D7786A" w:rsidRDefault="00D7786A"/>
    <w:p w14:paraId="05CB128D" w14:textId="5A934ED0" w:rsidR="00D7786A" w:rsidRDefault="00D7786A"/>
    <w:p w14:paraId="6043661D" w14:textId="14B15D99" w:rsidR="00D7786A" w:rsidRDefault="00D7786A"/>
    <w:p w14:paraId="7360821B" w14:textId="77777777" w:rsidR="00D7786A" w:rsidRDefault="00D7786A"/>
    <w:p w14:paraId="63E48A29" w14:textId="77777777" w:rsidR="00D7786A" w:rsidRPr="00D7786A" w:rsidRDefault="00D7786A"/>
    <w:p w14:paraId="73EC7745" w14:textId="3A958F21" w:rsidR="00D76824" w:rsidRPr="00D7786A" w:rsidRDefault="00D76824" w:rsidP="00D76824">
      <w:pPr>
        <w:tabs>
          <w:tab w:val="right" w:pos="9000"/>
        </w:tabs>
        <w:rPr>
          <w:u w:val="single"/>
        </w:rPr>
      </w:pPr>
      <w:r w:rsidRPr="00D7786A">
        <w:rPr>
          <w:b/>
          <w:sz w:val="28"/>
          <w:u w:val="single"/>
        </w:rPr>
        <w:t>Dress Code</w:t>
      </w:r>
      <w:r w:rsidR="00293075" w:rsidRPr="00D7786A">
        <w:rPr>
          <w:b/>
          <w:sz w:val="28"/>
          <w:u w:val="single"/>
        </w:rPr>
        <w:tab/>
      </w:r>
      <w:r w:rsidR="00293075" w:rsidRPr="00D7786A">
        <w:rPr>
          <w:b/>
          <w:noProof/>
          <w:sz w:val="20"/>
          <w:szCs w:val="20"/>
          <w:u w:val="single"/>
        </w:rPr>
        <w:drawing>
          <wp:inline distT="0" distB="0" distL="0" distR="0" wp14:anchorId="7797D053" wp14:editId="161FF472">
            <wp:extent cx="609600" cy="323850"/>
            <wp:effectExtent l="0" t="0" r="0" b="0"/>
            <wp:docPr id="9" name="Picture 9" descr="NCPA logo 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PA logo blk"/>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9600" cy="323850"/>
                    </a:xfrm>
                    <a:prstGeom prst="rect">
                      <a:avLst/>
                    </a:prstGeom>
                    <a:noFill/>
                    <a:ln>
                      <a:noFill/>
                    </a:ln>
                  </pic:spPr>
                </pic:pic>
              </a:graphicData>
            </a:graphic>
          </wp:inline>
        </w:drawing>
      </w:r>
    </w:p>
    <w:p w14:paraId="51A89783" w14:textId="77777777" w:rsidR="00D76824" w:rsidRPr="00D7786A" w:rsidRDefault="00D76824" w:rsidP="00D76824">
      <w:pPr>
        <w:pStyle w:val="Header"/>
      </w:pPr>
    </w:p>
    <w:p w14:paraId="4BC969C3" w14:textId="77777777" w:rsidR="00D76824" w:rsidRPr="00D7786A" w:rsidRDefault="00D76824" w:rsidP="008D0FFB">
      <w:pPr>
        <w:pStyle w:val="BodyText"/>
        <w:jc w:val="both"/>
        <w:rPr>
          <w:rFonts w:asciiTheme="minorHAnsi" w:hAnsiTheme="minorHAnsi"/>
          <w:bCs/>
          <w:sz w:val="22"/>
          <w:szCs w:val="22"/>
        </w:rPr>
      </w:pPr>
      <w:r w:rsidRPr="00D7786A">
        <w:rPr>
          <w:rFonts w:asciiTheme="minorHAnsi" w:hAnsiTheme="minorHAnsi"/>
          <w:bCs/>
          <w:sz w:val="22"/>
          <w:szCs w:val="22"/>
        </w:rPr>
        <w:t>The National Community Pharmacists Association is a dynamic and professional organization.  A properly attired employee reflects a favorable image for the organization.  As an employee, you are encouraged to dress in a way that will convey the importance of the services we provide.  It is the policy of the Association that an employee's dress and grooming should be appropriate to the work situation.  All clothes must be clean, in good repair (no holes or frays) and be in good taste.</w:t>
      </w:r>
    </w:p>
    <w:p w14:paraId="08EB2A45" w14:textId="77777777" w:rsidR="00D76824" w:rsidRPr="00D7786A" w:rsidRDefault="00D76824" w:rsidP="008D0FFB">
      <w:pPr>
        <w:pStyle w:val="BodyText"/>
        <w:jc w:val="both"/>
        <w:rPr>
          <w:rFonts w:asciiTheme="minorHAnsi" w:hAnsiTheme="minorHAnsi"/>
          <w:bCs/>
          <w:sz w:val="22"/>
          <w:szCs w:val="22"/>
        </w:rPr>
      </w:pPr>
    </w:p>
    <w:p w14:paraId="40C15708" w14:textId="77777777" w:rsidR="00D76824" w:rsidRPr="00D7786A" w:rsidRDefault="00D76824" w:rsidP="008D0FFB">
      <w:pPr>
        <w:pStyle w:val="BodyText"/>
        <w:jc w:val="both"/>
        <w:rPr>
          <w:rFonts w:asciiTheme="minorHAnsi" w:hAnsiTheme="minorHAnsi"/>
          <w:bCs/>
          <w:sz w:val="22"/>
          <w:szCs w:val="22"/>
        </w:rPr>
      </w:pPr>
      <w:r w:rsidRPr="00D7786A">
        <w:rPr>
          <w:rFonts w:asciiTheme="minorHAnsi" w:hAnsiTheme="minorHAnsi"/>
          <w:bCs/>
          <w:sz w:val="22"/>
          <w:szCs w:val="22"/>
        </w:rPr>
        <w:t>Employees will have the option of dressing in either professional or business casual attire.  Employees are expected to use their best judgment depending on their schedule each day.  Employees that have meetings with persons from outside the Association should dress appropriately, according to the business situation. Employees are expected to dress in attire that is appropriate and does not disrupt the business environment.</w:t>
      </w:r>
    </w:p>
    <w:p w14:paraId="5434B010" w14:textId="77777777" w:rsidR="00D76824" w:rsidRPr="00D7786A" w:rsidRDefault="00D76824" w:rsidP="008D0FFB">
      <w:pPr>
        <w:pStyle w:val="BodyText"/>
        <w:jc w:val="both"/>
        <w:rPr>
          <w:rFonts w:asciiTheme="minorHAnsi" w:hAnsiTheme="minorHAnsi"/>
          <w:bCs/>
          <w:sz w:val="22"/>
          <w:szCs w:val="22"/>
        </w:rPr>
      </w:pPr>
    </w:p>
    <w:p w14:paraId="04532DB5" w14:textId="77777777" w:rsidR="00D76824" w:rsidRPr="00D7786A" w:rsidRDefault="00D76824" w:rsidP="008D0FFB">
      <w:pPr>
        <w:pStyle w:val="BodyText"/>
        <w:jc w:val="both"/>
        <w:rPr>
          <w:rFonts w:asciiTheme="minorHAnsi" w:hAnsiTheme="minorHAnsi"/>
          <w:bCs/>
          <w:sz w:val="22"/>
          <w:szCs w:val="22"/>
        </w:rPr>
      </w:pPr>
      <w:r w:rsidRPr="00D7786A">
        <w:rPr>
          <w:rFonts w:asciiTheme="minorHAnsi" w:hAnsiTheme="minorHAnsi"/>
          <w:bCs/>
          <w:sz w:val="22"/>
          <w:szCs w:val="22"/>
        </w:rPr>
        <w:t>Acceptable business casual attire for men includes, but is not limited to:  suits, dress pants, jackets, sweaters/turtlenecks, shirts with collars, denim shirts, banded collared shirts, knit "polo/golf" shirts with collars and sleeves, cotton/twill, khaki "Docker" type slacks, dress shoes, loafers, (cowboy) boots.  Ties are not required.</w:t>
      </w:r>
    </w:p>
    <w:p w14:paraId="060D2EB5" w14:textId="77777777" w:rsidR="00D76824" w:rsidRPr="00D7786A" w:rsidRDefault="00D76824" w:rsidP="008D0FFB">
      <w:pPr>
        <w:pStyle w:val="BodyText"/>
        <w:jc w:val="both"/>
        <w:rPr>
          <w:rFonts w:asciiTheme="minorHAnsi" w:hAnsiTheme="minorHAnsi"/>
          <w:bCs/>
          <w:sz w:val="22"/>
          <w:szCs w:val="22"/>
        </w:rPr>
      </w:pPr>
    </w:p>
    <w:p w14:paraId="42C580D6" w14:textId="77777777" w:rsidR="00D76824" w:rsidRPr="00D7786A" w:rsidRDefault="00D76824" w:rsidP="008D0FFB">
      <w:pPr>
        <w:pStyle w:val="BodyText"/>
        <w:jc w:val="both"/>
        <w:rPr>
          <w:rFonts w:asciiTheme="minorHAnsi" w:hAnsiTheme="minorHAnsi"/>
          <w:bCs/>
          <w:sz w:val="22"/>
          <w:szCs w:val="22"/>
        </w:rPr>
      </w:pPr>
      <w:r w:rsidRPr="00D7786A">
        <w:rPr>
          <w:rFonts w:asciiTheme="minorHAnsi" w:hAnsiTheme="minorHAnsi"/>
          <w:bCs/>
          <w:sz w:val="22"/>
          <w:szCs w:val="22"/>
        </w:rPr>
        <w:t>Acceptable business casual attire for women includes, but is not limited to:  skirted suits or pant suits, skirts (including denim), sweaters/turtlenecks, dress sandals, career style dresses, slacks and blouses.</w:t>
      </w:r>
    </w:p>
    <w:p w14:paraId="2DEC7C97" w14:textId="77777777" w:rsidR="00D76824" w:rsidRPr="00D7786A" w:rsidRDefault="00D76824" w:rsidP="008D0FFB">
      <w:pPr>
        <w:pStyle w:val="BodyText"/>
        <w:jc w:val="both"/>
        <w:rPr>
          <w:rFonts w:asciiTheme="minorHAnsi" w:hAnsiTheme="minorHAnsi"/>
          <w:bCs/>
          <w:sz w:val="22"/>
          <w:szCs w:val="22"/>
        </w:rPr>
      </w:pPr>
    </w:p>
    <w:p w14:paraId="64748771" w14:textId="77777777" w:rsidR="00D76824" w:rsidRPr="00D7786A" w:rsidRDefault="00D76824" w:rsidP="008D0FFB">
      <w:pPr>
        <w:pStyle w:val="BodyText"/>
        <w:jc w:val="both"/>
        <w:rPr>
          <w:rFonts w:asciiTheme="minorHAnsi" w:hAnsiTheme="minorHAnsi"/>
          <w:bCs/>
          <w:sz w:val="22"/>
          <w:szCs w:val="22"/>
        </w:rPr>
      </w:pPr>
      <w:r w:rsidRPr="00D7786A">
        <w:rPr>
          <w:rFonts w:asciiTheme="minorHAnsi" w:hAnsiTheme="minorHAnsi"/>
          <w:bCs/>
          <w:sz w:val="22"/>
          <w:szCs w:val="22"/>
        </w:rPr>
        <w:t>Unacceptable business attire for both men and women includes, but is not limited to: jeans (exception, acceptable on Fridays between Memorial Day and Labor Day) (blue, black or any other color), sweatshirts, T-shirts, tube tops, strapless dresses, tennis shoes, overalls, shorts, backless dresses or exercise-wear.</w:t>
      </w:r>
    </w:p>
    <w:p w14:paraId="657CEB0A" w14:textId="77777777" w:rsidR="00D76824" w:rsidRPr="00D7786A" w:rsidRDefault="00D76824" w:rsidP="008D0FFB">
      <w:pPr>
        <w:pStyle w:val="BodyText"/>
        <w:jc w:val="both"/>
        <w:rPr>
          <w:rFonts w:asciiTheme="minorHAnsi" w:hAnsiTheme="minorHAnsi"/>
          <w:bCs/>
          <w:sz w:val="22"/>
          <w:szCs w:val="22"/>
        </w:rPr>
      </w:pPr>
    </w:p>
    <w:p w14:paraId="0451DB8B" w14:textId="77777777" w:rsidR="00D76824" w:rsidRPr="00D7786A" w:rsidRDefault="00D76824" w:rsidP="008D0FFB">
      <w:pPr>
        <w:pStyle w:val="BodyText"/>
        <w:jc w:val="both"/>
        <w:rPr>
          <w:rFonts w:asciiTheme="minorHAnsi" w:hAnsiTheme="minorHAnsi"/>
          <w:bCs/>
          <w:sz w:val="22"/>
          <w:szCs w:val="22"/>
        </w:rPr>
      </w:pPr>
      <w:r w:rsidRPr="00D7786A">
        <w:rPr>
          <w:rFonts w:asciiTheme="minorHAnsi" w:hAnsiTheme="minorHAnsi"/>
          <w:bCs/>
          <w:sz w:val="22"/>
          <w:szCs w:val="22"/>
        </w:rPr>
        <w:t xml:space="preserve">At the supervisor’s discretion, during the week between Christmas and New Year’s, the dress code will be more relaxed and can include jeans (blue, black or any other color) that do not have holes, tears etc.  </w:t>
      </w:r>
    </w:p>
    <w:p w14:paraId="53600F1A" w14:textId="77777777" w:rsidR="00D76824" w:rsidRPr="00D7786A" w:rsidRDefault="00D76824" w:rsidP="008D0FFB">
      <w:pPr>
        <w:pStyle w:val="BodyText"/>
        <w:jc w:val="both"/>
        <w:rPr>
          <w:rFonts w:asciiTheme="minorHAnsi" w:hAnsiTheme="minorHAnsi"/>
          <w:bCs/>
          <w:sz w:val="22"/>
          <w:szCs w:val="22"/>
        </w:rPr>
      </w:pPr>
    </w:p>
    <w:p w14:paraId="27304DB6" w14:textId="77777777" w:rsidR="00D76824" w:rsidRPr="00D7786A" w:rsidRDefault="00D76824" w:rsidP="008D0FFB">
      <w:pPr>
        <w:pStyle w:val="BodyText"/>
        <w:jc w:val="both"/>
        <w:rPr>
          <w:rFonts w:asciiTheme="minorHAnsi" w:hAnsiTheme="minorHAnsi"/>
          <w:bCs/>
          <w:sz w:val="22"/>
          <w:szCs w:val="22"/>
        </w:rPr>
      </w:pPr>
      <w:r w:rsidRPr="00D7786A">
        <w:rPr>
          <w:rFonts w:asciiTheme="minorHAnsi" w:hAnsiTheme="minorHAnsi"/>
          <w:bCs/>
          <w:sz w:val="22"/>
          <w:szCs w:val="22"/>
        </w:rPr>
        <w:t>Employees reporting to work improperly dressed may be sent home by their department supervisor or Human Resources to change clothing. The Association reserves the right in all situations to decide whether any employee is in violation of the policy.  The Association also reserves the right in very limited situations, with the approval of the CEO to adjust the policy on a case-by-case basis to comply with the Americans with Disabilities Act or other unique circumstances.</w:t>
      </w:r>
    </w:p>
    <w:p w14:paraId="0ACCF555" w14:textId="77777777" w:rsidR="00D76824" w:rsidRPr="00D7786A" w:rsidRDefault="00D76824" w:rsidP="008D0FFB">
      <w:pPr>
        <w:jc w:val="both"/>
        <w:rPr>
          <w:sz w:val="20"/>
          <w:szCs w:val="20"/>
        </w:rPr>
      </w:pPr>
    </w:p>
    <w:p w14:paraId="598D7D07" w14:textId="77777777" w:rsidR="008D0FFB" w:rsidRPr="00D7786A" w:rsidRDefault="008D0FFB" w:rsidP="008D0FFB">
      <w:pPr>
        <w:jc w:val="both"/>
        <w:rPr>
          <w:sz w:val="20"/>
          <w:szCs w:val="20"/>
        </w:rPr>
      </w:pPr>
    </w:p>
    <w:p w14:paraId="24025E98" w14:textId="7FF087E9" w:rsidR="008D0FFB" w:rsidRPr="00D7786A" w:rsidRDefault="008D0FFB" w:rsidP="008D0FFB">
      <w:pPr>
        <w:jc w:val="both"/>
        <w:rPr>
          <w:b/>
          <w:i/>
        </w:rPr>
      </w:pPr>
      <w:r w:rsidRPr="00D7786A">
        <w:rPr>
          <w:b/>
          <w:i/>
        </w:rPr>
        <w:t>For the purposes of this rotation, you will be considered an employee of NCPA, and will need to adhere to the dress code according to the NCPA Employee Manual.  You will not need to wear your white coat to the rotation each day, since we will not be interacting with patients.  However, you may consider bringing your coat with you, in case there are opportunities to interact with the public, where wearing a white coat would be appropriate (i.e. visiting member pharmacies in the area, meeting with legislators on Capitol Hill, etc.)</w:t>
      </w:r>
    </w:p>
    <w:p w14:paraId="09D1632A" w14:textId="77777777" w:rsidR="008E598C" w:rsidRPr="00D7786A" w:rsidRDefault="008E598C" w:rsidP="008D0FFB">
      <w:pPr>
        <w:jc w:val="both"/>
        <w:rPr>
          <w:b/>
          <w:i/>
        </w:rPr>
      </w:pPr>
    </w:p>
    <w:p w14:paraId="40D5E985" w14:textId="77777777" w:rsidR="008E598C" w:rsidRPr="00D7786A" w:rsidRDefault="008E598C" w:rsidP="008D0FFB">
      <w:pPr>
        <w:jc w:val="both"/>
        <w:rPr>
          <w:b/>
          <w:i/>
        </w:rPr>
      </w:pPr>
    </w:p>
    <w:p w14:paraId="696C740C" w14:textId="7273E6A3" w:rsidR="008E598C" w:rsidRPr="00D7786A" w:rsidRDefault="008E598C" w:rsidP="008D0FFB">
      <w:pPr>
        <w:jc w:val="both"/>
        <w:rPr>
          <w:b/>
          <w:sz w:val="28"/>
          <w:u w:val="single"/>
        </w:rPr>
      </w:pPr>
      <w:r w:rsidRPr="00D7786A">
        <w:rPr>
          <w:b/>
          <w:sz w:val="28"/>
          <w:u w:val="single"/>
        </w:rPr>
        <w:t>What to Bring</w:t>
      </w:r>
      <w:r w:rsidRPr="00D7786A">
        <w:rPr>
          <w:b/>
          <w:sz w:val="28"/>
          <w:u w:val="single"/>
        </w:rPr>
        <w:tab/>
      </w:r>
      <w:r w:rsidRPr="00D7786A">
        <w:rPr>
          <w:b/>
          <w:sz w:val="28"/>
          <w:u w:val="single"/>
        </w:rPr>
        <w:tab/>
      </w:r>
      <w:r w:rsidRPr="00D7786A">
        <w:rPr>
          <w:b/>
          <w:sz w:val="28"/>
          <w:u w:val="single"/>
        </w:rPr>
        <w:tab/>
      </w:r>
      <w:r w:rsidRPr="00D7786A">
        <w:rPr>
          <w:b/>
          <w:sz w:val="28"/>
          <w:u w:val="single"/>
        </w:rPr>
        <w:tab/>
      </w:r>
      <w:r w:rsidRPr="00D7786A">
        <w:rPr>
          <w:b/>
          <w:sz w:val="28"/>
          <w:u w:val="single"/>
        </w:rPr>
        <w:tab/>
      </w:r>
      <w:r w:rsidRPr="00D7786A">
        <w:rPr>
          <w:b/>
          <w:sz w:val="28"/>
          <w:u w:val="single"/>
        </w:rPr>
        <w:tab/>
      </w:r>
      <w:r w:rsidRPr="00D7786A">
        <w:rPr>
          <w:b/>
          <w:sz w:val="28"/>
          <w:u w:val="single"/>
        </w:rPr>
        <w:tab/>
      </w:r>
      <w:r w:rsidRPr="00D7786A">
        <w:rPr>
          <w:b/>
          <w:sz w:val="28"/>
          <w:u w:val="single"/>
        </w:rPr>
        <w:tab/>
      </w:r>
      <w:r w:rsidRPr="00D7786A">
        <w:rPr>
          <w:b/>
          <w:sz w:val="28"/>
          <w:u w:val="single"/>
        </w:rPr>
        <w:tab/>
      </w:r>
      <w:r w:rsidRPr="00D7786A">
        <w:rPr>
          <w:b/>
          <w:noProof/>
          <w:sz w:val="20"/>
          <w:szCs w:val="20"/>
          <w:u w:val="single"/>
        </w:rPr>
        <w:drawing>
          <wp:inline distT="0" distB="0" distL="0" distR="0" wp14:anchorId="493DEC92" wp14:editId="67A9674A">
            <wp:extent cx="609600" cy="323850"/>
            <wp:effectExtent l="0" t="0" r="0" b="0"/>
            <wp:docPr id="11" name="Picture 11" descr="NCPA logo 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PA logo blk"/>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9600" cy="323850"/>
                    </a:xfrm>
                    <a:prstGeom prst="rect">
                      <a:avLst/>
                    </a:prstGeom>
                    <a:noFill/>
                    <a:ln>
                      <a:noFill/>
                    </a:ln>
                  </pic:spPr>
                </pic:pic>
              </a:graphicData>
            </a:graphic>
          </wp:inline>
        </w:drawing>
      </w:r>
    </w:p>
    <w:p w14:paraId="6363E2C4" w14:textId="77777777" w:rsidR="008E598C" w:rsidRPr="00D7786A" w:rsidRDefault="008E598C" w:rsidP="008D0FFB">
      <w:pPr>
        <w:jc w:val="both"/>
        <w:rPr>
          <w:b/>
          <w:sz w:val="28"/>
          <w:u w:val="single"/>
        </w:rPr>
      </w:pPr>
    </w:p>
    <w:p w14:paraId="2BE07610" w14:textId="58B4BA33" w:rsidR="008E598C" w:rsidRPr="00D7786A" w:rsidRDefault="008E598C" w:rsidP="008E598C">
      <w:pPr>
        <w:pStyle w:val="ListParagraph"/>
        <w:numPr>
          <w:ilvl w:val="0"/>
          <w:numId w:val="9"/>
        </w:numPr>
        <w:jc w:val="both"/>
      </w:pPr>
      <w:r w:rsidRPr="00D7786A">
        <w:rPr>
          <w:b/>
          <w:i/>
          <w:sz w:val="24"/>
          <w:szCs w:val="24"/>
        </w:rPr>
        <w:t>Business cards</w:t>
      </w:r>
      <w:r w:rsidRPr="00D7786A">
        <w:rPr>
          <w:b/>
          <w:i/>
        </w:rPr>
        <w:t xml:space="preserve">- </w:t>
      </w:r>
      <w:r w:rsidRPr="00D7786A">
        <w:t xml:space="preserve">there will be plenty of opportunities to network with other pharmacy students, pharmacists, and health care providers.  </w:t>
      </w:r>
    </w:p>
    <w:p w14:paraId="25EAFFEC" w14:textId="46D321EC" w:rsidR="00F764CE" w:rsidRPr="00D7786A" w:rsidRDefault="008E598C" w:rsidP="008E598C">
      <w:pPr>
        <w:pStyle w:val="ListParagraph"/>
        <w:numPr>
          <w:ilvl w:val="0"/>
          <w:numId w:val="9"/>
        </w:numPr>
        <w:jc w:val="both"/>
      </w:pPr>
      <w:r w:rsidRPr="00D7786A">
        <w:rPr>
          <w:b/>
          <w:i/>
          <w:sz w:val="24"/>
          <w:szCs w:val="24"/>
        </w:rPr>
        <w:t>Good walking shoes</w:t>
      </w:r>
      <w:r w:rsidR="00F764CE" w:rsidRPr="00D7786A">
        <w:rPr>
          <w:b/>
          <w:i/>
        </w:rPr>
        <w:t xml:space="preserve">- </w:t>
      </w:r>
      <w:r w:rsidRPr="00D7786A">
        <w:t xml:space="preserve">Old Town Alexandria is…. old.  The sidewalks are cobblestone, and not easy to walk on.  I would suggest a good pair of walking shoes even if you are just going out for lunch.  </w:t>
      </w:r>
    </w:p>
    <w:p w14:paraId="38A5B11A" w14:textId="77777777" w:rsidR="00F764CE" w:rsidRPr="00D7786A" w:rsidRDefault="008E598C" w:rsidP="00F764CE">
      <w:pPr>
        <w:pStyle w:val="ListParagraph"/>
        <w:numPr>
          <w:ilvl w:val="0"/>
          <w:numId w:val="9"/>
        </w:numPr>
        <w:jc w:val="both"/>
        <w:rPr>
          <w:b/>
          <w:i/>
        </w:rPr>
      </w:pPr>
      <w:r w:rsidRPr="00D7786A">
        <w:rPr>
          <w:b/>
          <w:i/>
          <w:sz w:val="24"/>
          <w:szCs w:val="24"/>
        </w:rPr>
        <w:t>Umbrella</w:t>
      </w:r>
      <w:r w:rsidRPr="00D7786A">
        <w:rPr>
          <w:b/>
          <w:i/>
        </w:rPr>
        <w:t xml:space="preserve">- </w:t>
      </w:r>
      <w:r w:rsidRPr="00D7786A">
        <w:t xml:space="preserve">while we don’t get a lot of rain here, we are prone to thunderstorms at any time during the year.  When the storms hit, they hit hard and fast.  It’s always a good idea </w:t>
      </w:r>
      <w:r w:rsidR="00F764CE" w:rsidRPr="00D7786A">
        <w:t>to have an umbrella with you.</w:t>
      </w:r>
      <w:r w:rsidR="00F764CE" w:rsidRPr="00D7786A">
        <w:rPr>
          <w:b/>
          <w:i/>
        </w:rPr>
        <w:t xml:space="preserve">  </w:t>
      </w:r>
    </w:p>
    <w:p w14:paraId="6F0E9CE9" w14:textId="4368C55E" w:rsidR="00F764CE" w:rsidRPr="00D7786A" w:rsidRDefault="00F764CE" w:rsidP="00F764CE">
      <w:pPr>
        <w:pStyle w:val="ListParagraph"/>
        <w:jc w:val="both"/>
      </w:pPr>
    </w:p>
    <w:p w14:paraId="74AE7A57" w14:textId="77777777" w:rsidR="00F764CE" w:rsidRPr="00D7786A" w:rsidRDefault="00F764CE" w:rsidP="008E598C">
      <w:pPr>
        <w:pStyle w:val="NormalWeb"/>
        <w:rPr>
          <w:rFonts w:asciiTheme="minorHAnsi" w:hAnsiTheme="minorHAnsi"/>
        </w:rPr>
      </w:pPr>
    </w:p>
    <w:p w14:paraId="64984A0C" w14:textId="0F83AA24" w:rsidR="00F764CE" w:rsidRPr="00D7786A" w:rsidRDefault="00F764CE" w:rsidP="00291D78">
      <w:pPr>
        <w:jc w:val="both"/>
        <w:rPr>
          <w:b/>
          <w:sz w:val="28"/>
          <w:u w:val="single"/>
        </w:rPr>
      </w:pPr>
      <w:r w:rsidRPr="00D7786A">
        <w:rPr>
          <w:b/>
          <w:sz w:val="28"/>
          <w:u w:val="single"/>
        </w:rPr>
        <w:t>Alexandria Weather</w:t>
      </w:r>
      <w:r w:rsidRPr="00D7786A">
        <w:rPr>
          <w:b/>
          <w:sz w:val="28"/>
          <w:u w:val="single"/>
        </w:rPr>
        <w:tab/>
      </w:r>
      <w:r w:rsidRPr="00D7786A">
        <w:rPr>
          <w:b/>
          <w:sz w:val="28"/>
          <w:u w:val="single"/>
        </w:rPr>
        <w:tab/>
      </w:r>
      <w:r w:rsidRPr="00D7786A">
        <w:rPr>
          <w:b/>
          <w:sz w:val="28"/>
          <w:u w:val="single"/>
        </w:rPr>
        <w:tab/>
      </w:r>
      <w:r w:rsidRPr="00D7786A">
        <w:rPr>
          <w:b/>
          <w:sz w:val="28"/>
          <w:u w:val="single"/>
        </w:rPr>
        <w:tab/>
      </w:r>
      <w:r w:rsidRPr="00D7786A">
        <w:rPr>
          <w:b/>
          <w:sz w:val="28"/>
          <w:u w:val="single"/>
        </w:rPr>
        <w:tab/>
      </w:r>
      <w:r w:rsidRPr="00D7786A">
        <w:rPr>
          <w:b/>
          <w:sz w:val="28"/>
          <w:u w:val="single"/>
        </w:rPr>
        <w:tab/>
      </w:r>
      <w:r w:rsidRPr="00D7786A">
        <w:rPr>
          <w:b/>
          <w:sz w:val="28"/>
          <w:u w:val="single"/>
        </w:rPr>
        <w:tab/>
      </w:r>
      <w:r w:rsidRPr="00D7786A">
        <w:rPr>
          <w:b/>
          <w:sz w:val="28"/>
          <w:u w:val="single"/>
        </w:rPr>
        <w:tab/>
      </w:r>
      <w:r w:rsidRPr="00D7786A">
        <w:rPr>
          <w:b/>
          <w:noProof/>
          <w:sz w:val="20"/>
          <w:szCs w:val="20"/>
          <w:u w:val="single"/>
        </w:rPr>
        <w:drawing>
          <wp:inline distT="0" distB="0" distL="0" distR="0" wp14:anchorId="33052B33" wp14:editId="68571F16">
            <wp:extent cx="609600" cy="323850"/>
            <wp:effectExtent l="0" t="0" r="0" b="0"/>
            <wp:docPr id="12" name="Picture 12" descr="NCPA logo 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PA logo blk"/>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9600" cy="323850"/>
                    </a:xfrm>
                    <a:prstGeom prst="rect">
                      <a:avLst/>
                    </a:prstGeom>
                    <a:noFill/>
                    <a:ln>
                      <a:noFill/>
                    </a:ln>
                  </pic:spPr>
                </pic:pic>
              </a:graphicData>
            </a:graphic>
          </wp:inline>
        </w:drawing>
      </w:r>
    </w:p>
    <w:p w14:paraId="17ADBCB3" w14:textId="56B9998D" w:rsidR="008E598C" w:rsidRPr="00D7786A" w:rsidRDefault="008E598C" w:rsidP="008E598C">
      <w:pPr>
        <w:pStyle w:val="NormalWeb"/>
        <w:rPr>
          <w:rFonts w:asciiTheme="minorHAnsi" w:hAnsiTheme="minorHAnsi" w:cs="Helvetica"/>
          <w:color w:val="0B0E21"/>
        </w:rPr>
      </w:pPr>
      <w:r w:rsidRPr="00D7786A">
        <w:rPr>
          <w:rFonts w:asciiTheme="minorHAnsi" w:hAnsiTheme="minorHAnsi" w:cs="Helvetica"/>
          <w:color w:val="0B0E21"/>
        </w:rPr>
        <w:t>Alexandria, is a four seasons destination, blossoming in spring, warming to summer and cooling off for a crisp and colorful fall which ushers in the cold but cozy charm of winter.</w:t>
      </w:r>
    </w:p>
    <w:p w14:paraId="41A0ED77" w14:textId="50BE2B4F" w:rsidR="00D8782D" w:rsidRPr="00D7786A" w:rsidRDefault="008E598C" w:rsidP="00335535">
      <w:pPr>
        <w:spacing w:before="60" w:after="120" w:line="360" w:lineRule="atLeast"/>
        <w:rPr>
          <w:rFonts w:eastAsia="Times New Roman" w:cs="Helvetica"/>
          <w:color w:val="0B0E21"/>
          <w:sz w:val="24"/>
          <w:szCs w:val="24"/>
        </w:rPr>
      </w:pPr>
      <w:r w:rsidRPr="00D7786A">
        <w:rPr>
          <w:rFonts w:eastAsia="Times New Roman" w:cs="Helvetica"/>
          <w:color w:val="0B0E21"/>
          <w:sz w:val="24"/>
          <w:szCs w:val="24"/>
        </w:rPr>
        <w:t>The average high temperature in July is in the high 80's, while in January, high temperatures in the lower 40's are the norm. The city averages abou</w:t>
      </w:r>
      <w:r w:rsidR="00F764CE" w:rsidRPr="00D7786A">
        <w:rPr>
          <w:rFonts w:eastAsia="Times New Roman" w:cs="Helvetica"/>
          <w:color w:val="0B0E21"/>
          <w:sz w:val="24"/>
          <w:szCs w:val="24"/>
        </w:rPr>
        <w:t xml:space="preserve">t 40 inches of rainfall per year.  For a look at the average monthly weather, click </w:t>
      </w:r>
      <w:hyperlink r:id="rId58" w:history="1">
        <w:r w:rsidR="00F764CE" w:rsidRPr="00D7786A">
          <w:rPr>
            <w:rStyle w:val="Hyperlink"/>
            <w:rFonts w:eastAsia="Times New Roman" w:cs="Helvetica"/>
            <w:sz w:val="24"/>
            <w:szCs w:val="24"/>
          </w:rPr>
          <w:t>here</w:t>
        </w:r>
      </w:hyperlink>
      <w:r w:rsidR="00F764CE" w:rsidRPr="00D7786A">
        <w:rPr>
          <w:rFonts w:eastAsia="Times New Roman" w:cs="Helvetica"/>
          <w:color w:val="0B0E21"/>
          <w:sz w:val="24"/>
          <w:szCs w:val="24"/>
        </w:rPr>
        <w:t xml:space="preserve">.  </w:t>
      </w:r>
    </w:p>
    <w:p w14:paraId="2A904679" w14:textId="77777777" w:rsidR="00335535" w:rsidRPr="00D7786A" w:rsidRDefault="00335535" w:rsidP="00335535">
      <w:pPr>
        <w:spacing w:before="60" w:after="120" w:line="360" w:lineRule="atLeast"/>
        <w:rPr>
          <w:rFonts w:eastAsia="Times New Roman" w:cs="Helvetica"/>
          <w:color w:val="0B0E21"/>
          <w:sz w:val="24"/>
          <w:szCs w:val="24"/>
        </w:rPr>
      </w:pPr>
    </w:p>
    <w:p w14:paraId="2B431A91" w14:textId="578F4F68" w:rsidR="00D8782D" w:rsidRPr="00D7786A" w:rsidRDefault="00D8782D" w:rsidP="00F764CE">
      <w:pPr>
        <w:jc w:val="both"/>
        <w:rPr>
          <w:b/>
          <w:i/>
          <w:sz w:val="24"/>
          <w:szCs w:val="24"/>
        </w:rPr>
      </w:pPr>
      <w:r w:rsidRPr="00D7786A">
        <w:rPr>
          <w:sz w:val="24"/>
          <w:szCs w:val="24"/>
        </w:rPr>
        <w:t xml:space="preserve">NCPA follows the federal government schedule for delays in opening or closures due to </w:t>
      </w:r>
      <w:r w:rsidR="00335535" w:rsidRPr="00D7786A">
        <w:rPr>
          <w:sz w:val="24"/>
          <w:szCs w:val="24"/>
        </w:rPr>
        <w:t xml:space="preserve">weather.  Information for delays or closures can be found either at </w:t>
      </w:r>
      <w:hyperlink r:id="rId59" w:history="1">
        <w:r w:rsidR="00335535" w:rsidRPr="00D7786A">
          <w:rPr>
            <w:rStyle w:val="Hyperlink"/>
            <w:sz w:val="24"/>
            <w:szCs w:val="24"/>
          </w:rPr>
          <w:t>OPM.gov</w:t>
        </w:r>
      </w:hyperlink>
      <w:r w:rsidR="00335535" w:rsidRPr="00D7786A">
        <w:rPr>
          <w:sz w:val="24"/>
          <w:szCs w:val="24"/>
        </w:rPr>
        <w:t xml:space="preserve"> (click on operating status at the top of the page) or by downloading the OPM Alert app.  </w:t>
      </w:r>
      <w:r w:rsidRPr="00D7786A">
        <w:rPr>
          <w:b/>
          <w:i/>
          <w:sz w:val="24"/>
          <w:szCs w:val="24"/>
        </w:rPr>
        <w:t xml:space="preserve">  </w:t>
      </w:r>
    </w:p>
    <w:sectPr w:rsidR="00D8782D" w:rsidRPr="00D7786A" w:rsidSect="00293075">
      <w:pgSz w:w="12240" w:h="15840"/>
      <w:pgMar w:top="720" w:right="1440" w:bottom="720" w:left="1440" w:header="720" w:footer="720" w:gutter="0"/>
      <w:pgBorders w:offsetFrom="page">
        <w:top w:val="single" w:sz="4" w:space="24" w:color="00B0F0"/>
        <w:left w:val="single" w:sz="4" w:space="24" w:color="00B0F0"/>
        <w:bottom w:val="single" w:sz="4" w:space="24" w:color="00B0F0"/>
        <w:right w:val="sing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5AC33" w14:textId="77777777" w:rsidR="00CB127A" w:rsidRDefault="00CB127A" w:rsidP="003D22A1">
      <w:pPr>
        <w:spacing w:after="0" w:line="240" w:lineRule="auto"/>
      </w:pPr>
      <w:r>
        <w:separator/>
      </w:r>
    </w:p>
  </w:endnote>
  <w:endnote w:type="continuationSeparator" w:id="0">
    <w:p w14:paraId="7F8E5A94" w14:textId="77777777" w:rsidR="00CB127A" w:rsidRDefault="00CB127A" w:rsidP="003D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49C02" w14:textId="77777777" w:rsidR="00D67674" w:rsidRDefault="00D67674">
    <w:pPr>
      <w:pStyle w:val="Footer"/>
      <w:jc w:val="right"/>
    </w:pPr>
  </w:p>
  <w:p w14:paraId="63149C03" w14:textId="77777777" w:rsidR="004813FA" w:rsidRDefault="004813FA" w:rsidP="004813FA">
    <w:pPr>
      <w:pStyle w:val="Footer"/>
      <w:tabs>
        <w:tab w:val="clear" w:pos="4680"/>
        <w:tab w:val="clear" w:pos="9360"/>
        <w:tab w:val="left" w:pos="247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DC360" w14:textId="77777777" w:rsidR="00CB127A" w:rsidRDefault="00CB127A" w:rsidP="003D22A1">
      <w:pPr>
        <w:spacing w:after="0" w:line="240" w:lineRule="auto"/>
      </w:pPr>
      <w:r>
        <w:separator/>
      </w:r>
    </w:p>
  </w:footnote>
  <w:footnote w:type="continuationSeparator" w:id="0">
    <w:p w14:paraId="1F562FAC" w14:textId="77777777" w:rsidR="00CB127A" w:rsidRDefault="00CB127A" w:rsidP="003D22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60EF"/>
    <w:multiLevelType w:val="hybridMultilevel"/>
    <w:tmpl w:val="521A08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26337D"/>
    <w:multiLevelType w:val="hybridMultilevel"/>
    <w:tmpl w:val="FD02BAA4"/>
    <w:lvl w:ilvl="0" w:tplc="D3EA400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E7D91"/>
    <w:multiLevelType w:val="hybridMultilevel"/>
    <w:tmpl w:val="D5AE2BD0"/>
    <w:lvl w:ilvl="0" w:tplc="2FC870A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C861A3"/>
    <w:multiLevelType w:val="multilevel"/>
    <w:tmpl w:val="A8509290"/>
    <w:lvl w:ilvl="0">
      <w:start w:val="1"/>
      <w:numFmt w:val="decimal"/>
      <w:lvlText w:val="%1)"/>
      <w:lvlJc w:val="left"/>
      <w:pPr>
        <w:ind w:left="360" w:hanging="360"/>
      </w:pPr>
      <w:rPr>
        <w:rFonts w:ascii="Book Antiqua" w:eastAsia="Batang" w:hAnsi="Book Antiqua" w:cstheme="minorBid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B496720"/>
    <w:multiLevelType w:val="hybridMultilevel"/>
    <w:tmpl w:val="95FE981E"/>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933475"/>
    <w:multiLevelType w:val="hybridMultilevel"/>
    <w:tmpl w:val="3BA2210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1710"/>
        </w:tabs>
        <w:ind w:left="171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D1B72C8"/>
    <w:multiLevelType w:val="hybridMultilevel"/>
    <w:tmpl w:val="3990CC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D1D6295"/>
    <w:multiLevelType w:val="hybridMultilevel"/>
    <w:tmpl w:val="667AD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9F71A8"/>
    <w:multiLevelType w:val="hybridMultilevel"/>
    <w:tmpl w:val="95FE981E"/>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6"/>
  </w:num>
  <w:num w:numId="4">
    <w:abstractNumId w:val="0"/>
  </w:num>
  <w:num w:numId="5">
    <w:abstractNumId w:val="5"/>
  </w:num>
  <w:num w:numId="6">
    <w:abstractNumId w:val="2"/>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E9C"/>
    <w:rsid w:val="000055B7"/>
    <w:rsid w:val="0002578F"/>
    <w:rsid w:val="000A25B5"/>
    <w:rsid w:val="000A5B3A"/>
    <w:rsid w:val="00110AE6"/>
    <w:rsid w:val="00185E2F"/>
    <w:rsid w:val="001B567E"/>
    <w:rsid w:val="001C3AA2"/>
    <w:rsid w:val="00291D78"/>
    <w:rsid w:val="00293075"/>
    <w:rsid w:val="002E2686"/>
    <w:rsid w:val="00335535"/>
    <w:rsid w:val="00376756"/>
    <w:rsid w:val="00397473"/>
    <w:rsid w:val="003D22A1"/>
    <w:rsid w:val="003D461D"/>
    <w:rsid w:val="00463D52"/>
    <w:rsid w:val="00472F0F"/>
    <w:rsid w:val="004813FA"/>
    <w:rsid w:val="004C71FC"/>
    <w:rsid w:val="00527E76"/>
    <w:rsid w:val="005C79EC"/>
    <w:rsid w:val="006053F9"/>
    <w:rsid w:val="006B19B5"/>
    <w:rsid w:val="00764BE2"/>
    <w:rsid w:val="00770283"/>
    <w:rsid w:val="008D0FFB"/>
    <w:rsid w:val="008E598C"/>
    <w:rsid w:val="0098487C"/>
    <w:rsid w:val="009908E8"/>
    <w:rsid w:val="009B5760"/>
    <w:rsid w:val="00A32C17"/>
    <w:rsid w:val="00B7219D"/>
    <w:rsid w:val="00C23BBE"/>
    <w:rsid w:val="00C856B1"/>
    <w:rsid w:val="00C877E4"/>
    <w:rsid w:val="00CB127A"/>
    <w:rsid w:val="00D67674"/>
    <w:rsid w:val="00D76824"/>
    <w:rsid w:val="00D7786A"/>
    <w:rsid w:val="00D8782D"/>
    <w:rsid w:val="00DD203D"/>
    <w:rsid w:val="00DD2DEB"/>
    <w:rsid w:val="00E07000"/>
    <w:rsid w:val="00E26A78"/>
    <w:rsid w:val="00EB520F"/>
    <w:rsid w:val="00ED0149"/>
    <w:rsid w:val="00F25B8E"/>
    <w:rsid w:val="00F63E9C"/>
    <w:rsid w:val="00F764CE"/>
    <w:rsid w:val="00F84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49B03"/>
  <w15:docId w15:val="{46B0C390-F65B-4FCD-B420-2AFB30056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E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63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E9C"/>
  </w:style>
  <w:style w:type="character" w:styleId="Hyperlink">
    <w:name w:val="Hyperlink"/>
    <w:rsid w:val="00F63E9C"/>
    <w:rPr>
      <w:color w:val="0000FF"/>
      <w:u w:val="single"/>
    </w:rPr>
  </w:style>
  <w:style w:type="paragraph" w:styleId="BalloonText">
    <w:name w:val="Balloon Text"/>
    <w:basedOn w:val="Normal"/>
    <w:link w:val="BalloonTextChar"/>
    <w:uiPriority w:val="99"/>
    <w:semiHidden/>
    <w:unhideWhenUsed/>
    <w:rsid w:val="00F63E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E9C"/>
    <w:rPr>
      <w:rFonts w:ascii="Tahoma" w:hAnsi="Tahoma" w:cs="Tahoma"/>
      <w:sz w:val="16"/>
      <w:szCs w:val="16"/>
    </w:rPr>
  </w:style>
  <w:style w:type="character" w:styleId="Strong">
    <w:name w:val="Strong"/>
    <w:qFormat/>
    <w:rsid w:val="00F63E9C"/>
    <w:rPr>
      <w:b/>
      <w:bCs/>
    </w:rPr>
  </w:style>
  <w:style w:type="paragraph" w:styleId="NormalWeb">
    <w:name w:val="Normal (Web)"/>
    <w:basedOn w:val="Normal"/>
    <w:uiPriority w:val="99"/>
    <w:rsid w:val="00F63E9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3D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2A1"/>
  </w:style>
  <w:style w:type="paragraph" w:styleId="ListParagraph">
    <w:name w:val="List Paragraph"/>
    <w:basedOn w:val="Normal"/>
    <w:uiPriority w:val="34"/>
    <w:qFormat/>
    <w:rsid w:val="001B567E"/>
    <w:pPr>
      <w:ind w:left="720"/>
      <w:contextualSpacing/>
    </w:pPr>
  </w:style>
  <w:style w:type="paragraph" w:styleId="BodyText">
    <w:name w:val="Body Text"/>
    <w:basedOn w:val="Normal"/>
    <w:link w:val="BodyTextChar"/>
    <w:rsid w:val="00D76824"/>
    <w:pPr>
      <w:spacing w:after="0" w:line="240" w:lineRule="auto"/>
    </w:pPr>
    <w:rPr>
      <w:rFonts w:ascii="Times New Roman" w:eastAsia="Arial Unicode MS" w:hAnsi="Times New Roman" w:cs="Times New Roman"/>
      <w:sz w:val="20"/>
      <w:szCs w:val="24"/>
    </w:rPr>
  </w:style>
  <w:style w:type="character" w:customStyle="1" w:styleId="BodyTextChar">
    <w:name w:val="Body Text Char"/>
    <w:basedOn w:val="DefaultParagraphFont"/>
    <w:link w:val="BodyText"/>
    <w:rsid w:val="00D76824"/>
    <w:rPr>
      <w:rFonts w:ascii="Times New Roman" w:eastAsia="Arial Unicode MS" w:hAnsi="Times New Roman" w:cs="Times New Roman"/>
      <w:sz w:val="20"/>
      <w:szCs w:val="24"/>
    </w:rPr>
  </w:style>
  <w:style w:type="character" w:styleId="UnresolvedMention">
    <w:name w:val="Unresolved Mention"/>
    <w:basedOn w:val="DefaultParagraphFont"/>
    <w:uiPriority w:val="99"/>
    <w:semiHidden/>
    <w:unhideWhenUsed/>
    <w:rsid w:val="00335535"/>
    <w:rPr>
      <w:color w:val="808080"/>
      <w:shd w:val="clear" w:color="auto" w:fill="E6E6E6"/>
    </w:rPr>
  </w:style>
  <w:style w:type="character" w:styleId="FollowedHyperlink">
    <w:name w:val="FollowedHyperlink"/>
    <w:basedOn w:val="DefaultParagraphFont"/>
    <w:uiPriority w:val="99"/>
    <w:semiHidden/>
    <w:unhideWhenUsed/>
    <w:rsid w:val="001C3A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194573">
      <w:bodyDiv w:val="1"/>
      <w:marLeft w:val="0"/>
      <w:marRight w:val="0"/>
      <w:marTop w:val="0"/>
      <w:marBottom w:val="0"/>
      <w:divBdr>
        <w:top w:val="none" w:sz="0" w:space="0" w:color="auto"/>
        <w:left w:val="none" w:sz="0" w:space="0" w:color="auto"/>
        <w:bottom w:val="none" w:sz="0" w:space="0" w:color="auto"/>
        <w:right w:val="none" w:sz="0" w:space="0" w:color="auto"/>
      </w:divBdr>
    </w:div>
    <w:div w:id="920025590">
      <w:bodyDiv w:val="1"/>
      <w:marLeft w:val="0"/>
      <w:marRight w:val="0"/>
      <w:marTop w:val="0"/>
      <w:marBottom w:val="0"/>
      <w:divBdr>
        <w:top w:val="none" w:sz="0" w:space="0" w:color="auto"/>
        <w:left w:val="none" w:sz="0" w:space="0" w:color="auto"/>
        <w:bottom w:val="none" w:sz="0" w:space="0" w:color="auto"/>
        <w:right w:val="none" w:sz="0" w:space="0" w:color="auto"/>
      </w:divBdr>
    </w:div>
    <w:div w:id="1332223548">
      <w:bodyDiv w:val="1"/>
      <w:marLeft w:val="0"/>
      <w:marRight w:val="0"/>
      <w:marTop w:val="0"/>
      <w:marBottom w:val="0"/>
      <w:divBdr>
        <w:top w:val="none" w:sz="0" w:space="0" w:color="auto"/>
        <w:left w:val="none" w:sz="0" w:space="0" w:color="auto"/>
        <w:bottom w:val="none" w:sz="0" w:space="0" w:color="auto"/>
        <w:right w:val="none" w:sz="0" w:space="0" w:color="auto"/>
      </w:divBdr>
      <w:divsChild>
        <w:div w:id="328869883">
          <w:marLeft w:val="0"/>
          <w:marRight w:val="0"/>
          <w:marTop w:val="0"/>
          <w:marBottom w:val="0"/>
          <w:divBdr>
            <w:top w:val="none" w:sz="0" w:space="0" w:color="auto"/>
            <w:left w:val="none" w:sz="0" w:space="0" w:color="auto"/>
            <w:bottom w:val="none" w:sz="0" w:space="0" w:color="auto"/>
            <w:right w:val="none" w:sz="0" w:space="0" w:color="auto"/>
          </w:divBdr>
          <w:divsChild>
            <w:div w:id="1076365463">
              <w:marLeft w:val="0"/>
              <w:marRight w:val="0"/>
              <w:marTop w:val="0"/>
              <w:marBottom w:val="0"/>
              <w:divBdr>
                <w:top w:val="none" w:sz="0" w:space="0" w:color="auto"/>
                <w:left w:val="none" w:sz="0" w:space="0" w:color="auto"/>
                <w:bottom w:val="none" w:sz="0" w:space="0" w:color="auto"/>
                <w:right w:val="none" w:sz="0" w:space="0" w:color="auto"/>
              </w:divBdr>
              <w:divsChild>
                <w:div w:id="1736849991">
                  <w:marLeft w:val="0"/>
                  <w:marRight w:val="0"/>
                  <w:marTop w:val="0"/>
                  <w:marBottom w:val="0"/>
                  <w:divBdr>
                    <w:top w:val="none" w:sz="0" w:space="0" w:color="auto"/>
                    <w:left w:val="none" w:sz="0" w:space="0" w:color="auto"/>
                    <w:bottom w:val="none" w:sz="0" w:space="0" w:color="auto"/>
                    <w:right w:val="none" w:sz="0" w:space="0" w:color="auto"/>
                  </w:divBdr>
                  <w:divsChild>
                    <w:div w:id="388067822">
                      <w:marLeft w:val="0"/>
                      <w:marRight w:val="0"/>
                      <w:marTop w:val="0"/>
                      <w:marBottom w:val="0"/>
                      <w:divBdr>
                        <w:top w:val="none" w:sz="0" w:space="0" w:color="auto"/>
                        <w:left w:val="none" w:sz="0" w:space="0" w:color="auto"/>
                        <w:bottom w:val="none" w:sz="0" w:space="0" w:color="auto"/>
                        <w:right w:val="none" w:sz="0" w:space="0" w:color="auto"/>
                      </w:divBdr>
                      <w:divsChild>
                        <w:div w:id="1872574345">
                          <w:marLeft w:val="0"/>
                          <w:marRight w:val="0"/>
                          <w:marTop w:val="0"/>
                          <w:marBottom w:val="0"/>
                          <w:divBdr>
                            <w:top w:val="none" w:sz="0" w:space="0" w:color="auto"/>
                            <w:left w:val="none" w:sz="0" w:space="0" w:color="auto"/>
                            <w:bottom w:val="none" w:sz="0" w:space="0" w:color="auto"/>
                            <w:right w:val="none" w:sz="0" w:space="0" w:color="auto"/>
                          </w:divBdr>
                          <w:divsChild>
                            <w:div w:id="2078046650">
                              <w:marLeft w:val="0"/>
                              <w:marRight w:val="0"/>
                              <w:marTop w:val="0"/>
                              <w:marBottom w:val="0"/>
                              <w:divBdr>
                                <w:top w:val="none" w:sz="0" w:space="0" w:color="auto"/>
                                <w:left w:val="none" w:sz="0" w:space="0" w:color="auto"/>
                                <w:bottom w:val="none" w:sz="0" w:space="0" w:color="auto"/>
                                <w:right w:val="none" w:sz="0" w:space="0" w:color="auto"/>
                              </w:divBdr>
                              <w:divsChild>
                                <w:div w:id="15565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34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ohn.beckner@ncpanet.org" TargetMode="External"/><Relationship Id="rId18" Type="http://schemas.openxmlformats.org/officeDocument/2006/relationships/hyperlink" Target="mailto:kurt.proctor@ncpanet.org" TargetMode="External"/><Relationship Id="rId26" Type="http://schemas.openxmlformats.org/officeDocument/2006/relationships/hyperlink" Target="mailto:Bri.morris@ncpanet.org" TargetMode="External"/><Relationship Id="rId39" Type="http://schemas.openxmlformats.org/officeDocument/2006/relationships/hyperlink" Target="http://www.greyhound.com" TargetMode="External"/><Relationship Id="rId21" Type="http://schemas.openxmlformats.org/officeDocument/2006/relationships/hyperlink" Target="mailto:elise.damann@ncpanet.org" TargetMode="External"/><Relationship Id="rId34" Type="http://schemas.openxmlformats.org/officeDocument/2006/relationships/hyperlink" Target="https://wmata.com/rider-guide/subscribe/" TargetMode="External"/><Relationship Id="rId42" Type="http://schemas.openxmlformats.org/officeDocument/2006/relationships/hyperlink" Target="http://www.dashbus.com/uploadedFiles/DASH-wwwroot/dashFiles/KingStreetTrolley_Map.pdf" TargetMode="External"/><Relationship Id="rId47" Type="http://schemas.openxmlformats.org/officeDocument/2006/relationships/image" Target="media/image4.emf"/><Relationship Id="rId50" Type="http://schemas.openxmlformats.org/officeDocument/2006/relationships/hyperlink" Target="http://www.mnh.si.edu/" TargetMode="External"/><Relationship Id="rId55" Type="http://schemas.openxmlformats.org/officeDocument/2006/relationships/hyperlink" Target="http://www.kennedy-center.org/"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ronna.hauser@ncpanet.org" TargetMode="External"/><Relationship Id="rId20" Type="http://schemas.openxmlformats.org/officeDocument/2006/relationships/hyperlink" Target="mailto:lisa.schwartz@ncpanet.org" TargetMode="External"/><Relationship Id="rId29" Type="http://schemas.openxmlformats.org/officeDocument/2006/relationships/hyperlink" Target="mailto:studentaffairs@ncpanet.org" TargetMode="External"/><Relationship Id="rId41" Type="http://schemas.openxmlformats.org/officeDocument/2006/relationships/hyperlink" Target="http://www.dashbus.com/" TargetMode="External"/><Relationship Id="rId54" Type="http://schemas.openxmlformats.org/officeDocument/2006/relationships/hyperlink" Target="http://www.ushmm.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3.jpeg"/><Relationship Id="rId32" Type="http://schemas.openxmlformats.org/officeDocument/2006/relationships/hyperlink" Target="http://www.airbnb.com" TargetMode="External"/><Relationship Id="rId37" Type="http://schemas.openxmlformats.org/officeDocument/2006/relationships/hyperlink" Target="http://www.mtamaryland.com/services/marc/-" TargetMode="External"/><Relationship Id="rId40" Type="http://schemas.openxmlformats.org/officeDocument/2006/relationships/hyperlink" Target="http://www.chinatown-bus.com/" TargetMode="External"/><Relationship Id="rId45" Type="http://schemas.openxmlformats.org/officeDocument/2006/relationships/hyperlink" Target="https://payments.landmarkparking.com/ParisWeb-LocationMap.aspx" TargetMode="External"/><Relationship Id="rId53" Type="http://schemas.openxmlformats.org/officeDocument/2006/relationships/hyperlink" Target="http://www.torpedofactory.org/" TargetMode="External"/><Relationship Id="rId58" Type="http://schemas.openxmlformats.org/officeDocument/2006/relationships/hyperlink" Target="https://weather.com/weather/monthly/l/22314:4:US" TargetMode="External"/><Relationship Id="rId5" Type="http://schemas.openxmlformats.org/officeDocument/2006/relationships/styles" Target="styles.xml"/><Relationship Id="rId15" Type="http://schemas.openxmlformats.org/officeDocument/2006/relationships/hyperlink" Target="mailto:scott.brunner@ncpanet.org" TargetMode="External"/><Relationship Id="rId23" Type="http://schemas.openxmlformats.org/officeDocument/2006/relationships/footer" Target="footer1.xml"/><Relationship Id="rId28" Type="http://schemas.openxmlformats.org/officeDocument/2006/relationships/hyperlink" Target="http://www.airbnb.com" TargetMode="External"/><Relationship Id="rId36" Type="http://schemas.openxmlformats.org/officeDocument/2006/relationships/hyperlink" Target="http://www.vre.org/-" TargetMode="External"/><Relationship Id="rId49" Type="http://schemas.openxmlformats.org/officeDocument/2006/relationships/hyperlink" Target="http://www.deamuseum.org/" TargetMode="External"/><Relationship Id="rId57" Type="http://schemas.openxmlformats.org/officeDocument/2006/relationships/hyperlink" Target="https://www.whitehouse.gov/participate/tours-and-events" TargetMode="External"/><Relationship Id="rId61"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william.popomaronis@ncpanet.org" TargetMode="External"/><Relationship Id="rId31" Type="http://schemas.openxmlformats.org/officeDocument/2006/relationships/hyperlink" Target="http://www.airbnb.com" TargetMode="External"/><Relationship Id="rId44" Type="http://schemas.openxmlformats.org/officeDocument/2006/relationships/hyperlink" Target="http://www.redtopcab.com" TargetMode="External"/><Relationship Id="rId52" Type="http://schemas.openxmlformats.org/officeDocument/2006/relationships/hyperlink" Target="http://nmaa-ryder.si.edu/renwick/highlights.cfm" TargetMode="External"/><Relationship Id="rId6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berryman@ncpanet.org" TargetMode="External"/><Relationship Id="rId22" Type="http://schemas.openxmlformats.org/officeDocument/2006/relationships/hyperlink" Target="mailto:carlie.traynor@ncpanet.org" TargetMode="External"/><Relationship Id="rId27" Type="http://schemas.openxmlformats.org/officeDocument/2006/relationships/hyperlink" Target="mailto:sheilaellis01@hotmail.com" TargetMode="External"/><Relationship Id="rId30" Type="http://schemas.openxmlformats.org/officeDocument/2006/relationships/hyperlink" Target="mailto:Sarah.Maloney@yahoo.com" TargetMode="External"/><Relationship Id="rId35" Type="http://schemas.openxmlformats.org/officeDocument/2006/relationships/hyperlink" Target="http://www.amtrak.com" TargetMode="External"/><Relationship Id="rId43" Type="http://schemas.openxmlformats.org/officeDocument/2006/relationships/hyperlink" Target="http://www.alexandriayellowcab.com" TargetMode="External"/><Relationship Id="rId48" Type="http://schemas.openxmlformats.org/officeDocument/2006/relationships/hyperlink" Target="http://www.apothecarymuseum.org/" TargetMode="External"/><Relationship Id="rId56" Type="http://schemas.openxmlformats.org/officeDocument/2006/relationships/hyperlink" Target="https://www.visitthecapitol.gov/plan-visit/book-tour-capitol" TargetMode="External"/><Relationship Id="rId8" Type="http://schemas.openxmlformats.org/officeDocument/2006/relationships/footnotes" Target="footnotes.xml"/><Relationship Id="rId51" Type="http://schemas.openxmlformats.org/officeDocument/2006/relationships/hyperlink" Target="http://africa.si.edu/index1.html" TargetMode="External"/><Relationship Id="rId3" Type="http://schemas.openxmlformats.org/officeDocument/2006/relationships/customXml" Target="../customXml/item3.xml"/><Relationship Id="rId12" Type="http://schemas.openxmlformats.org/officeDocument/2006/relationships/hyperlink" Target="mailto:beverly.martin@ncpanet.org" TargetMode="External"/><Relationship Id="rId17" Type="http://schemas.openxmlformats.org/officeDocument/2006/relationships/hyperlink" Target="mailto:bri.morris@ncpanet.org" TargetMode="External"/><Relationship Id="rId25" Type="http://schemas.openxmlformats.org/officeDocument/2006/relationships/hyperlink" Target="mailto:studentaffairs@ncpanet.org" TargetMode="External"/><Relationship Id="rId33" Type="http://schemas.openxmlformats.org/officeDocument/2006/relationships/hyperlink" Target="http://www.wmata.com" TargetMode="External"/><Relationship Id="rId38" Type="http://schemas.openxmlformats.org/officeDocument/2006/relationships/hyperlink" Target="https://mta.maryland.gov/sites/default/files/Multi-Ride%20Current_New%2006-19-15.pdf" TargetMode="External"/><Relationship Id="rId46" Type="http://schemas.openxmlformats.org/officeDocument/2006/relationships/hyperlink" Target="https://www.parkme.com/en-au/alexandria-va-parking" TargetMode="External"/><Relationship Id="rId59" Type="http://schemas.openxmlformats.org/officeDocument/2006/relationships/hyperlink" Target="https://www.opm.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9E514F8D1629468DD79232A72813B0" ma:contentTypeVersion="9" ma:contentTypeDescription="Create a new document." ma:contentTypeScope="" ma:versionID="a2dc16469ee5c1aa9389241aa5167d37">
  <xsd:schema xmlns:xsd="http://www.w3.org/2001/XMLSchema" xmlns:xs="http://www.w3.org/2001/XMLSchema" xmlns:p="http://schemas.microsoft.com/office/2006/metadata/properties" xmlns:ns2="9a9b08c6-6a1a-4248-a5fe-e7e7aed633cd" xmlns:ns3="262744a4-fa5d-47df-a1f8-05c1ba4e936c" targetNamespace="http://schemas.microsoft.com/office/2006/metadata/properties" ma:root="true" ma:fieldsID="8c26398fc2a7ad539a9865bcf994d4c1" ns2:_="" ns3:_="">
    <xsd:import namespace="9a9b08c6-6a1a-4248-a5fe-e7e7aed633cd"/>
    <xsd:import namespace="262744a4-fa5d-47df-a1f8-05c1ba4e93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b08c6-6a1a-4248-a5fe-e7e7aed633c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2744a4-fa5d-47df-a1f8-05c1ba4e936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7E8E89-6443-4245-B879-A7C7516DE2D2}">
  <ds:schemaRefs>
    <ds:schemaRef ds:uri="http://schemas.microsoft.com/sharepoint/v3/contenttype/forms"/>
  </ds:schemaRefs>
</ds:datastoreItem>
</file>

<file path=customXml/itemProps2.xml><?xml version="1.0" encoding="utf-8"?>
<ds:datastoreItem xmlns:ds="http://schemas.openxmlformats.org/officeDocument/2006/customXml" ds:itemID="{3A41CB1F-D69B-4E2D-8E7D-A8D94692E0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242F7C-594C-4652-ACFE-AD7235517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b08c6-6a1a-4248-a5fe-e7e7aed633cd"/>
    <ds:schemaRef ds:uri="262744a4-fa5d-47df-a1f8-05c1ba4e93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12</Pages>
  <Words>4224</Words>
  <Characters>24083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Diana</dc:creator>
  <cp:keywords/>
  <dc:description/>
  <cp:lastModifiedBy>Courtney, Diana</cp:lastModifiedBy>
  <cp:revision>25</cp:revision>
  <dcterms:created xsi:type="dcterms:W3CDTF">2017-08-22T20:15:00Z</dcterms:created>
  <dcterms:modified xsi:type="dcterms:W3CDTF">2018-09-26T16:56:00Z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0x0101009B9E514F8D1629468DD79232A72813B0</vt:lpwstr>
  </property>
</Properties>
</file>