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F32" w:rsidRPr="0055430D" w:rsidRDefault="001248B1">
      <w:pPr>
        <w:pBdr>
          <w:top w:val="none" w:sz="0" w:space="0" w:color="auto"/>
          <w:left w:val="none" w:sz="0" w:space="0" w:color="auto"/>
          <w:bottom w:val="none" w:sz="0" w:space="8" w:color="auto"/>
          <w:right w:val="none" w:sz="0" w:space="0" w:color="auto"/>
        </w:pBdr>
        <w:spacing w:line="331" w:lineRule="auto"/>
        <w:jc w:val="center"/>
        <w:rPr>
          <w:sz w:val="48"/>
          <w:szCs w:val="48"/>
          <w:highlight w:val="white"/>
        </w:rPr>
      </w:pPr>
      <w:proofErr w:type="spellStart"/>
      <w:r w:rsidRPr="0055430D">
        <w:rPr>
          <w:sz w:val="48"/>
          <w:szCs w:val="48"/>
          <w:highlight w:val="white"/>
        </w:rPr>
        <w:t>UCARxE</w:t>
      </w:r>
      <w:proofErr w:type="spellEnd"/>
      <w:r w:rsidRPr="0055430D">
        <w:rPr>
          <w:sz w:val="48"/>
          <w:szCs w:val="48"/>
          <w:highlight w:val="white"/>
        </w:rPr>
        <w:t xml:space="preserve"> Leader Positions</w:t>
      </w:r>
    </w:p>
    <w:p w:rsidR="00BF0F32" w:rsidRDefault="001248B1">
      <w:pPr>
        <w:numPr>
          <w:ilvl w:val="0"/>
          <w:numId w:val="1"/>
        </w:numPr>
        <w:pBdr>
          <w:top w:val="none" w:sz="0" w:space="0" w:color="auto"/>
          <w:left w:val="none" w:sz="0" w:space="0" w:color="auto"/>
          <w:bottom w:val="none" w:sz="0" w:space="8" w:color="auto"/>
          <w:right w:val="none" w:sz="0" w:space="0" w:color="auto"/>
        </w:pBdr>
        <w:spacing w:line="331" w:lineRule="auto"/>
        <w:contextualSpacing/>
        <w:rPr>
          <w:sz w:val="24"/>
          <w:szCs w:val="24"/>
          <w:highlight w:val="white"/>
        </w:rPr>
      </w:pPr>
      <w:r>
        <w:rPr>
          <w:sz w:val="24"/>
          <w:szCs w:val="24"/>
          <w:highlight w:val="white"/>
        </w:rPr>
        <w:t>Panther Clinic Co-Leaders</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Who can apply?</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P3s</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Must have majority of rotations in Pittsburgh</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What is the role?</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highlight w:val="white"/>
        </w:rPr>
      </w:pPr>
      <w:r>
        <w:rPr>
          <w:sz w:val="24"/>
          <w:szCs w:val="24"/>
          <w:highlight w:val="white"/>
        </w:rPr>
        <w:t xml:space="preserve">Coordinate with the medical students for arranging clinic times and dates. Distribute schedule to all pharmacy student and manage the schedule. Confirm a preceptor for the clinic. Inform students what to expect and what their roles will be at the clinic. Must have majority of rotations within the Pittsburgh area. </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When is clinic?</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highlight w:val="white"/>
        </w:rPr>
      </w:pPr>
      <w:r>
        <w:rPr>
          <w:sz w:val="24"/>
          <w:szCs w:val="24"/>
          <w:highlight w:val="white"/>
        </w:rPr>
        <w:t>Every 1</w:t>
      </w:r>
      <w:r>
        <w:rPr>
          <w:sz w:val="40"/>
          <w:szCs w:val="40"/>
          <w:highlight w:val="white"/>
          <w:vertAlign w:val="superscript"/>
        </w:rPr>
        <w:t>st</w:t>
      </w:r>
      <w:r>
        <w:rPr>
          <w:sz w:val="24"/>
          <w:szCs w:val="24"/>
          <w:highlight w:val="white"/>
        </w:rPr>
        <w:t xml:space="preserve"> and 3</w:t>
      </w:r>
      <w:r>
        <w:rPr>
          <w:sz w:val="40"/>
          <w:szCs w:val="40"/>
          <w:highlight w:val="white"/>
          <w:vertAlign w:val="superscript"/>
        </w:rPr>
        <w:t>rd</w:t>
      </w:r>
      <w:r>
        <w:rPr>
          <w:sz w:val="24"/>
          <w:szCs w:val="24"/>
          <w:highlight w:val="white"/>
        </w:rPr>
        <w:t xml:space="preserve"> Saturday of the month 12 pm to 4 pm</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 xml:space="preserve">At least one leader will be expected to </w:t>
      </w:r>
      <w:proofErr w:type="gramStart"/>
      <w:r>
        <w:rPr>
          <w:sz w:val="24"/>
          <w:szCs w:val="24"/>
          <w:highlight w:val="white"/>
        </w:rPr>
        <w:t>be in attendance at</w:t>
      </w:r>
      <w:proofErr w:type="gramEnd"/>
      <w:r>
        <w:rPr>
          <w:sz w:val="24"/>
          <w:szCs w:val="24"/>
          <w:highlight w:val="white"/>
        </w:rPr>
        <w:t xml:space="preserve"> each clinic</w:t>
      </w:r>
    </w:p>
    <w:p w:rsidR="003B5650" w:rsidRDefault="003B5650" w:rsidP="003B5650">
      <w:p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p>
    <w:p w:rsidR="00BF0F32" w:rsidRDefault="001248B1">
      <w:pPr>
        <w:numPr>
          <w:ilvl w:val="0"/>
          <w:numId w:val="1"/>
        </w:numPr>
        <w:pBdr>
          <w:top w:val="none" w:sz="0" w:space="0" w:color="auto"/>
          <w:left w:val="none" w:sz="0" w:space="0" w:color="auto"/>
          <w:bottom w:val="none" w:sz="0" w:space="8" w:color="auto"/>
          <w:right w:val="none" w:sz="0" w:space="0" w:color="auto"/>
        </w:pBdr>
        <w:spacing w:line="331" w:lineRule="auto"/>
        <w:contextualSpacing/>
        <w:rPr>
          <w:sz w:val="24"/>
          <w:szCs w:val="24"/>
          <w:highlight w:val="white"/>
        </w:rPr>
      </w:pPr>
      <w:r>
        <w:rPr>
          <w:sz w:val="24"/>
          <w:szCs w:val="24"/>
          <w:highlight w:val="white"/>
        </w:rPr>
        <w:t>Women Center Co-Leaders</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Who can apply?</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P2s</w:t>
      </w:r>
    </w:p>
    <w:p w:rsidR="003B5650" w:rsidRDefault="003B5650"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 xml:space="preserve">Must be in Pittsburgh </w:t>
      </w:r>
      <w:proofErr w:type="gramStart"/>
      <w:r>
        <w:rPr>
          <w:sz w:val="24"/>
          <w:szCs w:val="24"/>
          <w:highlight w:val="white"/>
        </w:rPr>
        <w:t>the majority of</w:t>
      </w:r>
      <w:proofErr w:type="gramEnd"/>
      <w:r>
        <w:rPr>
          <w:sz w:val="24"/>
          <w:szCs w:val="24"/>
          <w:highlight w:val="white"/>
        </w:rPr>
        <w:t xml:space="preserve"> the summer</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What is the role?</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Leaders will work closely together and with medical student coordinators to ensure that the clinic runs smoothly each week. Roles will include managing inventory, collecting and delivering expired medications to Dr. Connor, problem-solving with the entire Women's Center Clin</w:t>
      </w:r>
      <w:r w:rsidR="003B5650">
        <w:rPr>
          <w:sz w:val="24"/>
          <w:szCs w:val="24"/>
          <w:highlight w:val="white"/>
        </w:rPr>
        <w:t>i</w:t>
      </w:r>
      <w:r>
        <w:rPr>
          <w:sz w:val="24"/>
          <w:szCs w:val="24"/>
          <w:highlight w:val="white"/>
        </w:rPr>
        <w:t>c team at monthly meetings, and working on clinic improvement projects that are identified.</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When is clinic?</w:t>
      </w:r>
    </w:p>
    <w:p w:rsidR="00BF0F32" w:rsidRDefault="001248B1" w:rsidP="003B5650">
      <w:pPr>
        <w:numPr>
          <w:ilvl w:val="2"/>
          <w:numId w:val="1"/>
        </w:num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highlight w:val="white"/>
        </w:rPr>
      </w:pPr>
      <w:r>
        <w:rPr>
          <w:sz w:val="24"/>
          <w:szCs w:val="24"/>
          <w:highlight w:val="white"/>
        </w:rPr>
        <w:t xml:space="preserve">Every Monday night 5-9pm (The length of clinic depends on how many </w:t>
      </w:r>
      <w:proofErr w:type="gramStart"/>
      <w:r>
        <w:rPr>
          <w:sz w:val="24"/>
          <w:szCs w:val="24"/>
          <w:highlight w:val="white"/>
        </w:rPr>
        <w:t>patients</w:t>
      </w:r>
      <w:proofErr w:type="gramEnd"/>
      <w:r>
        <w:rPr>
          <w:sz w:val="24"/>
          <w:szCs w:val="24"/>
          <w:highlight w:val="white"/>
        </w:rPr>
        <w:t xml:space="preserve"> sign-up to be seen, but clinic will always be over at the latest by 9pm)</w:t>
      </w:r>
    </w:p>
    <w:p w:rsidR="003B5650" w:rsidRPr="0055430D" w:rsidRDefault="003B5650"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 xml:space="preserve">Only one leader will be expected to </w:t>
      </w:r>
      <w:proofErr w:type="gramStart"/>
      <w:r>
        <w:rPr>
          <w:sz w:val="24"/>
          <w:szCs w:val="24"/>
          <w:highlight w:val="white"/>
        </w:rPr>
        <w:t>be in attendance at</w:t>
      </w:r>
      <w:proofErr w:type="gramEnd"/>
      <w:r>
        <w:rPr>
          <w:sz w:val="24"/>
          <w:szCs w:val="24"/>
          <w:highlight w:val="white"/>
        </w:rPr>
        <w:t xml:space="preserve"> each clinic</w:t>
      </w:r>
      <w:r w:rsidR="00663672">
        <w:rPr>
          <w:sz w:val="24"/>
          <w:szCs w:val="24"/>
          <w:highlight w:val="white"/>
        </w:rPr>
        <w:t xml:space="preserve">. There is an option to register for a Special Topics or attend this clinic as part of the Underserved Elective. </w:t>
      </w:r>
    </w:p>
    <w:p w:rsidR="00BF0F32" w:rsidRDefault="001248B1">
      <w:pPr>
        <w:numPr>
          <w:ilvl w:val="0"/>
          <w:numId w:val="1"/>
        </w:numPr>
        <w:pBdr>
          <w:top w:val="none" w:sz="0" w:space="0" w:color="auto"/>
          <w:left w:val="none" w:sz="0" w:space="0" w:color="auto"/>
          <w:bottom w:val="none" w:sz="0" w:space="8" w:color="auto"/>
          <w:right w:val="none" w:sz="0" w:space="0" w:color="auto"/>
        </w:pBdr>
        <w:spacing w:line="331" w:lineRule="auto"/>
        <w:contextualSpacing/>
        <w:rPr>
          <w:sz w:val="24"/>
          <w:szCs w:val="24"/>
          <w:highlight w:val="white"/>
        </w:rPr>
      </w:pPr>
      <w:r>
        <w:rPr>
          <w:sz w:val="24"/>
          <w:szCs w:val="24"/>
          <w:highlight w:val="white"/>
        </w:rPr>
        <w:lastRenderedPageBreak/>
        <w:t>Birmingham</w:t>
      </w:r>
      <w:bookmarkStart w:id="0" w:name="_GoBack"/>
      <w:bookmarkEnd w:id="0"/>
      <w:r>
        <w:rPr>
          <w:sz w:val="24"/>
          <w:szCs w:val="24"/>
          <w:highlight w:val="white"/>
        </w:rPr>
        <w:t xml:space="preserve"> Clinic Leader</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Who can apply?</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P2</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What is the role?</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The leader will be responsible for ensuring that every student that signs up to volunteer at Birmingham Clinic knows how to get to the clinic, knows what to expect while there, and understands what they should be getting out of the experience. The student must also be available to answer any questions or concerns that the students may have before, during, or after going to clinic.</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When is clinic?</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 xml:space="preserve">Clinic times vary throughout the week, and the schedule can be accessed through the google doc sent out by Ms. </w:t>
      </w:r>
      <w:proofErr w:type="spellStart"/>
      <w:r>
        <w:rPr>
          <w:sz w:val="24"/>
          <w:szCs w:val="24"/>
          <w:highlight w:val="white"/>
        </w:rPr>
        <w:t>Schmotzer</w:t>
      </w:r>
      <w:proofErr w:type="spellEnd"/>
      <w:r>
        <w:rPr>
          <w:sz w:val="24"/>
          <w:szCs w:val="24"/>
          <w:highlight w:val="white"/>
        </w:rPr>
        <w:t xml:space="preserve"> every semester.</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Students are not required to attend clinic. Much of the work for this position will be done through meeting with students or emailing them prior to their scheduled clinic time.</w:t>
      </w:r>
    </w:p>
    <w:p w:rsidR="003B5650" w:rsidRDefault="003B5650" w:rsidP="003B5650">
      <w:p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p>
    <w:p w:rsidR="00BF0F32" w:rsidRDefault="001248B1">
      <w:pPr>
        <w:numPr>
          <w:ilvl w:val="0"/>
          <w:numId w:val="1"/>
        </w:numPr>
        <w:pBdr>
          <w:top w:val="none" w:sz="0" w:space="0" w:color="auto"/>
          <w:left w:val="none" w:sz="0" w:space="0" w:color="auto"/>
          <w:bottom w:val="none" w:sz="0" w:space="8" w:color="auto"/>
          <w:right w:val="none" w:sz="0" w:space="0" w:color="auto"/>
        </w:pBdr>
        <w:spacing w:line="331" w:lineRule="auto"/>
        <w:contextualSpacing/>
        <w:rPr>
          <w:sz w:val="24"/>
          <w:szCs w:val="24"/>
          <w:highlight w:val="white"/>
        </w:rPr>
      </w:pPr>
      <w:r>
        <w:rPr>
          <w:sz w:val="24"/>
          <w:szCs w:val="24"/>
          <w:highlight w:val="white"/>
        </w:rPr>
        <w:t>Bethlehem Haven/Pleasant Valley Men’s Shelter Leader</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Who can apply?</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P2</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What is the role?</w:t>
      </w:r>
    </w:p>
    <w:p w:rsidR="00BF0F32" w:rsidRPr="003B5650" w:rsidRDefault="001248B1" w:rsidP="003B5650">
      <w:pPr>
        <w:numPr>
          <w:ilvl w:val="2"/>
          <w:numId w:val="1"/>
        </w:numPr>
        <w:pBdr>
          <w:top w:val="none" w:sz="0" w:space="0" w:color="auto"/>
          <w:left w:val="none" w:sz="0" w:space="0" w:color="auto"/>
          <w:bottom w:val="none" w:sz="0" w:space="8" w:color="auto"/>
          <w:right w:val="none" w:sz="0" w:space="0" w:color="auto"/>
        </w:pBdr>
        <w:spacing w:line="240" w:lineRule="auto"/>
        <w:contextualSpacing/>
        <w:rPr>
          <w:sz w:val="24"/>
          <w:szCs w:val="24"/>
          <w:highlight w:val="white"/>
        </w:rPr>
      </w:pPr>
      <w:r>
        <w:rPr>
          <w:sz w:val="24"/>
          <w:szCs w:val="24"/>
          <w:highlight w:val="white"/>
        </w:rPr>
        <w:t>The leader will be responsible for ensuring that every student that signs up to volunteer at either of these clinics knows how to get to the clinic, knows what to expect while there, and understands what</w:t>
      </w:r>
      <w:r w:rsidR="003B5650">
        <w:rPr>
          <w:sz w:val="24"/>
          <w:szCs w:val="24"/>
          <w:highlight w:val="white"/>
        </w:rPr>
        <w:t xml:space="preserve"> t</w:t>
      </w:r>
      <w:r w:rsidRPr="003B5650">
        <w:rPr>
          <w:sz w:val="24"/>
          <w:szCs w:val="24"/>
          <w:highlight w:val="white"/>
        </w:rPr>
        <w:t>hey should be getting out of the experience. The student must also be available to answer any questions or concerns that the students may have before, during, or after going to clinic.</w:t>
      </w:r>
    </w:p>
    <w:p w:rsidR="00BF0F32" w:rsidRDefault="001248B1" w:rsidP="003B5650">
      <w:pPr>
        <w:numPr>
          <w:ilvl w:val="2"/>
          <w:numId w:val="1"/>
        </w:num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highlight w:val="white"/>
        </w:rPr>
      </w:pPr>
      <w:r>
        <w:rPr>
          <w:sz w:val="24"/>
          <w:szCs w:val="24"/>
          <w:highlight w:val="white"/>
        </w:rPr>
        <w:t xml:space="preserve">It would be ideal to have experience at </w:t>
      </w:r>
      <w:proofErr w:type="gramStart"/>
      <w:r>
        <w:rPr>
          <w:sz w:val="24"/>
          <w:szCs w:val="24"/>
          <w:highlight w:val="white"/>
        </w:rPr>
        <w:t>both of these</w:t>
      </w:r>
      <w:proofErr w:type="gramEnd"/>
      <w:r>
        <w:rPr>
          <w:sz w:val="24"/>
          <w:szCs w:val="24"/>
          <w:highlight w:val="white"/>
        </w:rPr>
        <w:t xml:space="preserve"> clinics before becoming the leader, but please still consider applying even if you have only been to one of the two.</w:t>
      </w:r>
    </w:p>
    <w:p w:rsidR="003B5650" w:rsidRDefault="003B5650" w:rsidP="003B5650">
      <w:p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highlight w:val="white"/>
        </w:rPr>
      </w:pPr>
    </w:p>
    <w:p w:rsidR="00BF0F32" w:rsidRDefault="001248B1" w:rsidP="003B5650">
      <w:pPr>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highlight w:val="white"/>
        </w:rPr>
      </w:pPr>
      <w:r>
        <w:rPr>
          <w:sz w:val="24"/>
          <w:szCs w:val="24"/>
          <w:highlight w:val="white"/>
        </w:rPr>
        <w:t>When is the clinic?</w:t>
      </w:r>
    </w:p>
    <w:p w:rsidR="00663672" w:rsidRDefault="00663672" w:rsidP="00663672">
      <w:p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highlight w:val="white"/>
        </w:rPr>
      </w:pPr>
    </w:p>
    <w:p w:rsidR="00BF0F32" w:rsidRDefault="00663672" w:rsidP="003B5650">
      <w:pPr>
        <w:numPr>
          <w:ilvl w:val="2"/>
          <w:numId w:val="1"/>
        </w:num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rPr>
      </w:pPr>
      <w:r>
        <w:rPr>
          <w:sz w:val="24"/>
          <w:szCs w:val="24"/>
          <w:highlight w:val="white"/>
        </w:rPr>
        <w:t>Every 3</w:t>
      </w:r>
      <w:r w:rsidRPr="00C90D95">
        <w:rPr>
          <w:sz w:val="24"/>
          <w:szCs w:val="24"/>
          <w:highlight w:val="white"/>
          <w:vertAlign w:val="superscript"/>
        </w:rPr>
        <w:t>rd</w:t>
      </w:r>
      <w:r>
        <w:rPr>
          <w:sz w:val="24"/>
          <w:szCs w:val="24"/>
          <w:highlight w:val="white"/>
        </w:rPr>
        <w:t xml:space="preserve"> and 4</w:t>
      </w:r>
      <w:r w:rsidRPr="00C90D95">
        <w:rPr>
          <w:sz w:val="24"/>
          <w:szCs w:val="24"/>
          <w:highlight w:val="white"/>
          <w:vertAlign w:val="superscript"/>
        </w:rPr>
        <w:t>th</w:t>
      </w:r>
      <w:r>
        <w:rPr>
          <w:sz w:val="24"/>
          <w:szCs w:val="24"/>
          <w:highlight w:val="white"/>
        </w:rPr>
        <w:t xml:space="preserve"> </w:t>
      </w:r>
      <w:r>
        <w:rPr>
          <w:sz w:val="24"/>
          <w:szCs w:val="24"/>
          <w:highlight w:val="white"/>
        </w:rPr>
        <w:t>Tuesday</w:t>
      </w:r>
      <w:r>
        <w:rPr>
          <w:sz w:val="24"/>
          <w:szCs w:val="24"/>
          <w:highlight w:val="white"/>
        </w:rPr>
        <w:t xml:space="preserve"> of the month from 6pm-9pm </w:t>
      </w:r>
      <w:r w:rsidR="001248B1">
        <w:rPr>
          <w:sz w:val="24"/>
          <w:szCs w:val="24"/>
          <w:highlight w:val="white"/>
        </w:rPr>
        <w:t xml:space="preserve">and the schedule can be accessed through the google doc sent out by Ms. </w:t>
      </w:r>
      <w:proofErr w:type="spellStart"/>
      <w:r w:rsidR="001248B1">
        <w:rPr>
          <w:sz w:val="24"/>
          <w:szCs w:val="24"/>
          <w:highlight w:val="white"/>
        </w:rPr>
        <w:t>Schmotzer</w:t>
      </w:r>
      <w:proofErr w:type="spellEnd"/>
      <w:r w:rsidR="001248B1">
        <w:rPr>
          <w:sz w:val="24"/>
          <w:szCs w:val="24"/>
          <w:highlight w:val="white"/>
        </w:rPr>
        <w:t xml:space="preserve"> every semester.</w:t>
      </w:r>
    </w:p>
    <w:p w:rsidR="00BF0F32" w:rsidRDefault="001248B1" w:rsidP="003B5650">
      <w:pPr>
        <w:numPr>
          <w:ilvl w:val="2"/>
          <w:numId w:val="1"/>
        </w:numPr>
        <w:pBdr>
          <w:top w:val="none" w:sz="0" w:space="0" w:color="auto"/>
          <w:left w:val="none" w:sz="0" w:space="0" w:color="auto"/>
          <w:bottom w:val="none" w:sz="0" w:space="0" w:color="auto"/>
          <w:right w:val="none" w:sz="0" w:space="0" w:color="auto"/>
          <w:between w:val="none" w:sz="0" w:space="0" w:color="auto"/>
        </w:pBdr>
        <w:spacing w:line="240" w:lineRule="auto"/>
        <w:contextualSpacing/>
        <w:rPr>
          <w:sz w:val="24"/>
          <w:szCs w:val="24"/>
          <w:highlight w:val="white"/>
        </w:rPr>
      </w:pPr>
      <w:r>
        <w:rPr>
          <w:sz w:val="24"/>
          <w:szCs w:val="24"/>
          <w:highlight w:val="white"/>
        </w:rPr>
        <w:lastRenderedPageBreak/>
        <w:t>Students are not required to attend clinic. Much of the work for this position will be done through meeting with students or emailing them prior to their scheduled clinic time.</w:t>
      </w:r>
    </w:p>
    <w:p w:rsidR="00BF0F32" w:rsidRDefault="00BF0F32">
      <w:pPr>
        <w:pBdr>
          <w:top w:val="none" w:sz="0" w:space="0" w:color="auto"/>
          <w:left w:val="none" w:sz="0" w:space="0" w:color="auto"/>
          <w:bottom w:val="none" w:sz="0" w:space="0" w:color="auto"/>
          <w:right w:val="none" w:sz="0" w:space="0" w:color="auto"/>
          <w:between w:val="none" w:sz="0" w:space="0" w:color="auto"/>
        </w:pBdr>
        <w:spacing w:line="331" w:lineRule="auto"/>
        <w:rPr>
          <w:sz w:val="24"/>
          <w:szCs w:val="24"/>
          <w:highlight w:val="white"/>
        </w:rPr>
      </w:pPr>
    </w:p>
    <w:p w:rsidR="00BF0F32" w:rsidRDefault="00BF0F32">
      <w:pPr>
        <w:pBdr>
          <w:top w:val="none" w:sz="0" w:space="0" w:color="auto"/>
          <w:left w:val="none" w:sz="0" w:space="0" w:color="auto"/>
          <w:bottom w:val="none" w:sz="0" w:space="0" w:color="auto"/>
          <w:right w:val="none" w:sz="0" w:space="0" w:color="auto"/>
          <w:between w:val="none" w:sz="0" w:space="0" w:color="auto"/>
        </w:pBdr>
        <w:spacing w:line="331" w:lineRule="auto"/>
        <w:rPr>
          <w:sz w:val="24"/>
          <w:szCs w:val="24"/>
          <w:highlight w:val="white"/>
        </w:rPr>
      </w:pPr>
    </w:p>
    <w:p w:rsidR="00BF0F32" w:rsidRDefault="001248B1">
      <w:pPr>
        <w:numPr>
          <w:ilvl w:val="0"/>
          <w:numId w:val="1"/>
        </w:numPr>
        <w:pBdr>
          <w:top w:val="none" w:sz="0" w:space="0" w:color="auto"/>
          <w:left w:val="none" w:sz="0" w:space="0" w:color="auto"/>
          <w:bottom w:val="none" w:sz="0" w:space="8" w:color="auto"/>
          <w:right w:val="none" w:sz="0" w:space="0" w:color="auto"/>
        </w:pBdr>
        <w:spacing w:line="331" w:lineRule="auto"/>
        <w:contextualSpacing/>
        <w:rPr>
          <w:sz w:val="24"/>
          <w:szCs w:val="24"/>
          <w:highlight w:val="white"/>
        </w:rPr>
      </w:pPr>
      <w:r>
        <w:rPr>
          <w:sz w:val="24"/>
          <w:szCs w:val="24"/>
          <w:highlight w:val="white"/>
        </w:rPr>
        <w:t>Ninth St Clinic Leader</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0" w:lineRule="atLeast"/>
        <w:contextualSpacing/>
        <w:rPr>
          <w:sz w:val="24"/>
          <w:szCs w:val="24"/>
          <w:highlight w:val="white"/>
        </w:rPr>
      </w:pPr>
      <w:r>
        <w:rPr>
          <w:sz w:val="24"/>
          <w:szCs w:val="24"/>
          <w:highlight w:val="white"/>
        </w:rPr>
        <w:t>Who can apply?</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0" w:lineRule="atLeast"/>
        <w:contextualSpacing/>
        <w:rPr>
          <w:sz w:val="24"/>
          <w:szCs w:val="24"/>
          <w:highlight w:val="white"/>
        </w:rPr>
      </w:pPr>
      <w:r>
        <w:rPr>
          <w:sz w:val="24"/>
          <w:szCs w:val="24"/>
          <w:highlight w:val="white"/>
        </w:rPr>
        <w:t>P2</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0" w:lineRule="atLeast"/>
        <w:contextualSpacing/>
        <w:rPr>
          <w:sz w:val="24"/>
          <w:szCs w:val="24"/>
          <w:highlight w:val="white"/>
        </w:rPr>
      </w:pPr>
      <w:r>
        <w:rPr>
          <w:sz w:val="24"/>
          <w:szCs w:val="24"/>
          <w:highlight w:val="white"/>
        </w:rPr>
        <w:t>What is the role?</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0" w:lineRule="atLeast"/>
        <w:contextualSpacing/>
        <w:rPr>
          <w:sz w:val="24"/>
          <w:szCs w:val="24"/>
          <w:highlight w:val="white"/>
        </w:rPr>
      </w:pPr>
      <w:r>
        <w:rPr>
          <w:sz w:val="24"/>
          <w:szCs w:val="24"/>
          <w:highlight w:val="white"/>
        </w:rPr>
        <w:t>The leader will be responsible for ensuring that every student that signs up to volunteer at this clinic knows how to get to the clinic, knows what to expect while there, and understands what they should be getting out of the experience. The student must also be available to answer any questions or concerns that the students may have before, during, or after going to clinic.</w:t>
      </w:r>
    </w:p>
    <w:p w:rsidR="00BF0F32" w:rsidRDefault="001248B1" w:rsidP="003B5650">
      <w:pPr>
        <w:numPr>
          <w:ilvl w:val="1"/>
          <w:numId w:val="1"/>
        </w:numPr>
        <w:pBdr>
          <w:top w:val="none" w:sz="0" w:space="0" w:color="auto"/>
          <w:left w:val="none" w:sz="0" w:space="0" w:color="auto"/>
          <w:bottom w:val="none" w:sz="0" w:space="8" w:color="auto"/>
          <w:right w:val="none" w:sz="0" w:space="0" w:color="auto"/>
        </w:pBdr>
        <w:spacing w:line="20" w:lineRule="atLeast"/>
        <w:contextualSpacing/>
        <w:rPr>
          <w:sz w:val="24"/>
          <w:szCs w:val="24"/>
          <w:highlight w:val="white"/>
        </w:rPr>
      </w:pPr>
      <w:r>
        <w:rPr>
          <w:sz w:val="24"/>
          <w:szCs w:val="24"/>
          <w:highlight w:val="white"/>
        </w:rPr>
        <w:t>When is the clinic?</w:t>
      </w:r>
    </w:p>
    <w:p w:rsidR="00BF0F32" w:rsidRDefault="00663672" w:rsidP="003B5650">
      <w:pPr>
        <w:numPr>
          <w:ilvl w:val="2"/>
          <w:numId w:val="1"/>
        </w:numPr>
        <w:pBdr>
          <w:top w:val="none" w:sz="0" w:space="0" w:color="auto"/>
          <w:left w:val="none" w:sz="0" w:space="0" w:color="auto"/>
          <w:bottom w:val="none" w:sz="0" w:space="8" w:color="auto"/>
          <w:right w:val="none" w:sz="0" w:space="0" w:color="auto"/>
        </w:pBdr>
        <w:spacing w:line="20" w:lineRule="atLeast"/>
        <w:contextualSpacing/>
        <w:rPr>
          <w:sz w:val="24"/>
          <w:szCs w:val="24"/>
        </w:rPr>
      </w:pPr>
      <w:r>
        <w:rPr>
          <w:sz w:val="24"/>
          <w:szCs w:val="24"/>
          <w:highlight w:val="white"/>
        </w:rPr>
        <w:t xml:space="preserve">Thursdays 1:00pm-4:30pm </w:t>
      </w:r>
      <w:r w:rsidR="001248B1">
        <w:rPr>
          <w:sz w:val="24"/>
          <w:szCs w:val="24"/>
          <w:highlight w:val="white"/>
        </w:rPr>
        <w:t xml:space="preserve">and the schedule can be accessed through the google doc sent out by Ms. </w:t>
      </w:r>
      <w:proofErr w:type="spellStart"/>
      <w:r w:rsidR="001248B1">
        <w:rPr>
          <w:sz w:val="24"/>
          <w:szCs w:val="24"/>
          <w:highlight w:val="white"/>
        </w:rPr>
        <w:t>Schmotzer</w:t>
      </w:r>
      <w:proofErr w:type="spellEnd"/>
      <w:r w:rsidR="001248B1">
        <w:rPr>
          <w:sz w:val="24"/>
          <w:szCs w:val="24"/>
          <w:highlight w:val="white"/>
        </w:rPr>
        <w:t xml:space="preserve"> every semester.</w:t>
      </w:r>
    </w:p>
    <w:p w:rsidR="00BF0F32" w:rsidRDefault="001248B1" w:rsidP="003B5650">
      <w:pPr>
        <w:numPr>
          <w:ilvl w:val="2"/>
          <w:numId w:val="1"/>
        </w:numPr>
        <w:pBdr>
          <w:top w:val="none" w:sz="0" w:space="0" w:color="auto"/>
          <w:left w:val="none" w:sz="0" w:space="0" w:color="auto"/>
          <w:bottom w:val="none" w:sz="0" w:space="8" w:color="auto"/>
          <w:right w:val="none" w:sz="0" w:space="0" w:color="auto"/>
        </w:pBdr>
        <w:spacing w:line="20" w:lineRule="atLeast"/>
        <w:contextualSpacing/>
        <w:rPr>
          <w:sz w:val="24"/>
          <w:szCs w:val="24"/>
          <w:highlight w:val="white"/>
        </w:rPr>
      </w:pPr>
      <w:r>
        <w:rPr>
          <w:sz w:val="24"/>
          <w:szCs w:val="24"/>
          <w:highlight w:val="white"/>
        </w:rPr>
        <w:t>Students are not required to attend clinic. Much of the work for this position will be done through meeting with students or emailing them prior to their scheduled clinic time.</w:t>
      </w:r>
    </w:p>
    <w:p w:rsidR="00BF0F32" w:rsidRDefault="00BF0F32" w:rsidP="003B5650">
      <w:pPr>
        <w:spacing w:line="20" w:lineRule="atLeast"/>
      </w:pPr>
    </w:p>
    <w:sectPr w:rsidR="00BF0F3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35404"/>
    <w:multiLevelType w:val="multilevel"/>
    <w:tmpl w:val="BD12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32"/>
    <w:rsid w:val="001248B1"/>
    <w:rsid w:val="003B5650"/>
    <w:rsid w:val="0055430D"/>
    <w:rsid w:val="00663672"/>
    <w:rsid w:val="00BF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927"/>
  <w15:docId w15:val="{254B34D4-4513-4B81-82D4-31363ECD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Taylor, Alexandria Marie</cp:lastModifiedBy>
  <cp:revision>6</cp:revision>
  <dcterms:created xsi:type="dcterms:W3CDTF">2017-11-27T12:53:00Z</dcterms:created>
  <dcterms:modified xsi:type="dcterms:W3CDTF">2017-11-27T13:20:00Z</dcterms:modified>
</cp:coreProperties>
</file>