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F3" w:rsidRPr="00C73016" w:rsidRDefault="00B52C2A" w:rsidP="008E65AE">
      <w:pPr>
        <w:jc w:val="center"/>
        <w:rPr>
          <w:b/>
          <w:sz w:val="44"/>
          <w:szCs w:val="44"/>
          <w:u w:val="single"/>
        </w:rPr>
      </w:pPr>
      <w:r w:rsidRPr="00C73016">
        <w:rPr>
          <w:b/>
          <w:sz w:val="44"/>
          <w:szCs w:val="44"/>
          <w:u w:val="single"/>
        </w:rPr>
        <w:t>SSHP Vaccine Project</w:t>
      </w:r>
    </w:p>
    <w:p w:rsidR="00C73016" w:rsidRPr="00C73016" w:rsidRDefault="00B52C2A">
      <w:pPr>
        <w:rPr>
          <w:b/>
        </w:rPr>
      </w:pPr>
      <w:r w:rsidRPr="00C73016">
        <w:rPr>
          <w:b/>
        </w:rPr>
        <w:t xml:space="preserve">About the Project: </w:t>
      </w:r>
    </w:p>
    <w:p w:rsidR="00B52C2A" w:rsidRDefault="00D46D86">
      <w:r>
        <w:rPr>
          <w:noProof/>
        </w:rPr>
        <w:drawing>
          <wp:anchor distT="0" distB="0" distL="114300" distR="114300" simplePos="0" relativeHeight="251659264" behindDoc="0" locked="0" layoutInCell="1" allowOverlap="1">
            <wp:simplePos x="0" y="0"/>
            <wp:positionH relativeFrom="column">
              <wp:posOffset>2813050</wp:posOffset>
            </wp:positionH>
            <wp:positionV relativeFrom="paragraph">
              <wp:posOffset>603885</wp:posOffset>
            </wp:positionV>
            <wp:extent cx="2603500" cy="1464310"/>
            <wp:effectExtent l="0" t="0" r="0" b="0"/>
            <wp:wrapThrough wrapText="bothSides">
              <wp:wrapPolygon edited="0">
                <wp:start x="0" y="0"/>
                <wp:lineTo x="0" y="21356"/>
                <wp:lineTo x="21424" y="21356"/>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3500" cy="1464310"/>
                    </a:xfrm>
                    <a:prstGeom prst="rect">
                      <a:avLst/>
                    </a:prstGeom>
                  </pic:spPr>
                </pic:pic>
              </a:graphicData>
            </a:graphic>
            <wp14:sizeRelH relativeFrom="margin">
              <wp14:pctWidth>0</wp14:pctWidth>
            </wp14:sizeRelH>
            <wp14:sizeRelV relativeFrom="margin">
              <wp14:pctHeight>0</wp14:pctHeight>
            </wp14:sizeRelV>
          </wp:anchor>
        </w:drawing>
      </w:r>
      <w:r w:rsidR="00B52C2A">
        <w:t>Our mission is to educate the community on why vaccines are important and which they are eligible for, as well as providing resources for where to receive necessary vaccines. We are able to do this through presentations at events, specialized presentations for organizations seeking information, workshops, and more.</w:t>
      </w:r>
    </w:p>
    <w:p w:rsidR="00B52C2A" w:rsidRPr="00C73016" w:rsidRDefault="00B52C2A">
      <w:pPr>
        <w:rPr>
          <w:b/>
        </w:rPr>
      </w:pPr>
      <w:r w:rsidRPr="00C73016">
        <w:rPr>
          <w:b/>
        </w:rPr>
        <w:t>Topics:</w:t>
      </w:r>
    </w:p>
    <w:p w:rsidR="00B52C2A" w:rsidRDefault="00B52C2A" w:rsidP="00B52C2A">
      <w:pPr>
        <w:pStyle w:val="ListParagraph"/>
        <w:numPr>
          <w:ilvl w:val="0"/>
          <w:numId w:val="1"/>
        </w:numPr>
      </w:pPr>
      <w:r>
        <w:t>Travel Vaccines</w:t>
      </w:r>
    </w:p>
    <w:p w:rsidR="00B52C2A" w:rsidRDefault="00B52C2A" w:rsidP="00B52C2A">
      <w:pPr>
        <w:pStyle w:val="ListParagraph"/>
        <w:numPr>
          <w:ilvl w:val="0"/>
          <w:numId w:val="1"/>
        </w:numPr>
      </w:pPr>
      <w:r>
        <w:t>Routine Vaccines</w:t>
      </w:r>
    </w:p>
    <w:p w:rsidR="00B52C2A" w:rsidRDefault="00B52C2A" w:rsidP="00B52C2A">
      <w:pPr>
        <w:pStyle w:val="ListParagraph"/>
        <w:numPr>
          <w:ilvl w:val="0"/>
          <w:numId w:val="1"/>
        </w:numPr>
      </w:pPr>
      <w:r>
        <w:t>Flu shots</w:t>
      </w:r>
    </w:p>
    <w:p w:rsidR="00D64305" w:rsidRDefault="00D64305" w:rsidP="00B52C2A">
      <w:pPr>
        <w:pStyle w:val="ListParagraph"/>
        <w:numPr>
          <w:ilvl w:val="0"/>
          <w:numId w:val="1"/>
        </w:numPr>
      </w:pPr>
      <w:r>
        <w:t>Current Outbreaks (i.e. Zika)</w:t>
      </w:r>
    </w:p>
    <w:p w:rsidR="00B52C2A" w:rsidRPr="00C73016" w:rsidRDefault="00235CC1" w:rsidP="00235CC1">
      <w:pPr>
        <w:rPr>
          <w:b/>
        </w:rPr>
      </w:pPr>
      <w:r w:rsidRPr="00C73016">
        <w:rPr>
          <w:b/>
        </w:rPr>
        <w:t>Upcoming:</w:t>
      </w:r>
    </w:p>
    <w:p w:rsidR="00235CC1" w:rsidRDefault="00235CC1" w:rsidP="00235CC1">
      <w:pPr>
        <w:pStyle w:val="ListParagraph"/>
        <w:numPr>
          <w:ilvl w:val="0"/>
          <w:numId w:val="2"/>
        </w:numPr>
      </w:pPr>
      <w:r>
        <w:t>Interest Meeting: August 31</w:t>
      </w:r>
      <w:r w:rsidRPr="00235CC1">
        <w:rPr>
          <w:vertAlign w:val="superscript"/>
        </w:rPr>
        <w:t>st</w:t>
      </w:r>
      <w:r>
        <w:t xml:space="preserve"> at lunch or September 5</w:t>
      </w:r>
      <w:r w:rsidRPr="00235CC1">
        <w:rPr>
          <w:vertAlign w:val="superscript"/>
        </w:rPr>
        <w:t>th</w:t>
      </w:r>
      <w:r>
        <w:t xml:space="preserve"> at lunch</w:t>
      </w:r>
    </w:p>
    <w:p w:rsidR="00235CC1" w:rsidRDefault="00D64305" w:rsidP="00235CC1">
      <w:pPr>
        <w:pStyle w:val="ListParagraph"/>
        <w:numPr>
          <w:ilvl w:val="0"/>
          <w:numId w:val="2"/>
        </w:numPr>
      </w:pPr>
      <w:r>
        <w:t xml:space="preserve">Pitt’s </w:t>
      </w:r>
      <w:r w:rsidR="00235CC1">
        <w:t>Study Abroad Fair: September 8</w:t>
      </w:r>
      <w:r w:rsidR="00235CC1" w:rsidRPr="00235CC1">
        <w:rPr>
          <w:vertAlign w:val="superscript"/>
        </w:rPr>
        <w:t>th</w:t>
      </w:r>
      <w:r w:rsidR="00235CC1">
        <w:t xml:space="preserve"> 10 am – 1 pm</w:t>
      </w:r>
      <w:r>
        <w:t xml:space="preserve"> (William Pitt Union Lawn)</w:t>
      </w:r>
    </w:p>
    <w:p w:rsidR="00D64305" w:rsidRDefault="00D64305" w:rsidP="00235CC1">
      <w:pPr>
        <w:pStyle w:val="ListParagraph"/>
        <w:numPr>
          <w:ilvl w:val="0"/>
          <w:numId w:val="2"/>
        </w:numPr>
      </w:pPr>
      <w:r>
        <w:t>CMU’s Study Abroad Fair: September 15</w:t>
      </w:r>
      <w:r w:rsidRPr="00D64305">
        <w:rPr>
          <w:vertAlign w:val="superscript"/>
        </w:rPr>
        <w:t>th</w:t>
      </w:r>
      <w:r>
        <w:t xml:space="preserve"> 11 am – 2:30 pm (Jared L. </w:t>
      </w:r>
      <w:proofErr w:type="spellStart"/>
      <w:r>
        <w:t>Cohon</w:t>
      </w:r>
      <w:proofErr w:type="spellEnd"/>
      <w:r>
        <w:t xml:space="preserve"> University Center)</w:t>
      </w:r>
    </w:p>
    <w:p w:rsidR="00C73016" w:rsidRDefault="00CF5CD6" w:rsidP="00BC4D0C">
      <w:pPr>
        <w:jc w:val="center"/>
      </w:pPr>
      <w:r>
        <w:t xml:space="preserve">If you are unable to attend an interest meeting or have any questions please reach out to Michelle Miller at </w:t>
      </w:r>
      <w:hyperlink r:id="rId6" w:history="1">
        <w:r w:rsidRPr="00B51C4E">
          <w:rPr>
            <w:rStyle w:val="Hyperlink"/>
          </w:rPr>
          <w:t>msm88@pitt.edu</w:t>
        </w:r>
      </w:hyperlink>
      <w:r>
        <w:t xml:space="preserve"> or Luke Jennings at </w:t>
      </w:r>
      <w:hyperlink r:id="rId7" w:history="1">
        <w:r w:rsidRPr="00B51C4E">
          <w:rPr>
            <w:rStyle w:val="Hyperlink"/>
          </w:rPr>
          <w:t>LTJ5@pitt.edu</w:t>
        </w:r>
      </w:hyperlink>
      <w:r>
        <w:t xml:space="preserve"> ! We look forward to hearing from you!</w:t>
      </w:r>
    </w:p>
    <w:p w:rsidR="00BC4D0C" w:rsidRDefault="00BC4D0C" w:rsidP="00BC4D0C">
      <w:pPr>
        <w:jc w:val="center"/>
      </w:pPr>
    </w:p>
    <w:p w:rsidR="00BC4D0C" w:rsidRDefault="00BC4D0C" w:rsidP="00BC4D0C">
      <w:pPr>
        <w:jc w:val="center"/>
      </w:pPr>
      <w:bookmarkStart w:id="0" w:name="_GoBack"/>
      <w:bookmarkEnd w:id="0"/>
    </w:p>
    <w:sectPr w:rsidR="00BC4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F3340"/>
    <w:multiLevelType w:val="hybridMultilevel"/>
    <w:tmpl w:val="AC9A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952AC"/>
    <w:multiLevelType w:val="hybridMultilevel"/>
    <w:tmpl w:val="A608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2A"/>
    <w:rsid w:val="00235CC1"/>
    <w:rsid w:val="008E65AE"/>
    <w:rsid w:val="00AE4A94"/>
    <w:rsid w:val="00B52C2A"/>
    <w:rsid w:val="00BC4D0C"/>
    <w:rsid w:val="00C71FF3"/>
    <w:rsid w:val="00C73016"/>
    <w:rsid w:val="00CF5CD6"/>
    <w:rsid w:val="00D46D86"/>
    <w:rsid w:val="00D6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23B0"/>
  <w15:chartTrackingRefBased/>
  <w15:docId w15:val="{6EC1D8D5-E95D-4B21-88F9-01FE8B28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2A"/>
    <w:pPr>
      <w:ind w:left="720"/>
      <w:contextualSpacing/>
    </w:pPr>
  </w:style>
  <w:style w:type="character" w:styleId="Hyperlink">
    <w:name w:val="Hyperlink"/>
    <w:basedOn w:val="DefaultParagraphFont"/>
    <w:uiPriority w:val="99"/>
    <w:unhideWhenUsed/>
    <w:rsid w:val="00CF5CD6"/>
    <w:rPr>
      <w:color w:val="0563C1" w:themeColor="hyperlink"/>
      <w:u w:val="single"/>
    </w:rPr>
  </w:style>
  <w:style w:type="character" w:styleId="UnresolvedMention">
    <w:name w:val="Unresolved Mention"/>
    <w:basedOn w:val="DefaultParagraphFont"/>
    <w:uiPriority w:val="99"/>
    <w:semiHidden/>
    <w:unhideWhenUsed/>
    <w:rsid w:val="00CF5C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TJ5@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m88@pitt.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Michelle</dc:creator>
  <cp:keywords/>
  <dc:description/>
  <cp:lastModifiedBy>Jennings, Luke Thomas</cp:lastModifiedBy>
  <cp:revision>2</cp:revision>
  <dcterms:created xsi:type="dcterms:W3CDTF">2017-08-28T04:59:00Z</dcterms:created>
  <dcterms:modified xsi:type="dcterms:W3CDTF">2017-08-28T04:59:00Z</dcterms:modified>
</cp:coreProperties>
</file>